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356B" w:rsidRPr="00FE0116" w:rsidRDefault="0045356B" w:rsidP="0045356B">
      <w:pPr>
        <w:snapToGrid w:val="0"/>
        <w:ind w:left="5954"/>
        <w:rPr>
          <w:bCs/>
          <w:sz w:val="23"/>
          <w:szCs w:val="23"/>
          <w:lang w:val="uk-UA"/>
        </w:rPr>
      </w:pPr>
      <w:r w:rsidRPr="00FE0116">
        <w:rPr>
          <w:bCs/>
          <w:sz w:val="23"/>
          <w:szCs w:val="23"/>
          <w:lang w:val="uk-UA"/>
        </w:rPr>
        <w:t>Додаток  1</w:t>
      </w:r>
    </w:p>
    <w:p w:rsidR="0045356B" w:rsidRPr="00FE0116" w:rsidRDefault="0045356B" w:rsidP="0045356B">
      <w:pPr>
        <w:snapToGrid w:val="0"/>
        <w:ind w:left="5954"/>
        <w:rPr>
          <w:bCs/>
          <w:sz w:val="23"/>
          <w:szCs w:val="23"/>
          <w:lang w:val="uk-UA"/>
        </w:rPr>
      </w:pPr>
      <w:r w:rsidRPr="00FE0116">
        <w:rPr>
          <w:bCs/>
          <w:sz w:val="23"/>
          <w:szCs w:val="23"/>
          <w:lang w:val="uk-UA"/>
        </w:rPr>
        <w:t>до протоколу засідання Наглядової ради</w:t>
      </w:r>
    </w:p>
    <w:p w:rsidR="0045356B" w:rsidRPr="00FE0116" w:rsidRDefault="0045356B" w:rsidP="0045356B">
      <w:pPr>
        <w:snapToGrid w:val="0"/>
        <w:ind w:left="5954"/>
        <w:rPr>
          <w:bCs/>
          <w:sz w:val="23"/>
          <w:szCs w:val="23"/>
          <w:lang w:val="uk-UA"/>
        </w:rPr>
      </w:pPr>
      <w:r w:rsidRPr="00FE0116">
        <w:rPr>
          <w:bCs/>
          <w:sz w:val="23"/>
          <w:szCs w:val="23"/>
          <w:lang w:val="uk-UA"/>
        </w:rPr>
        <w:t>ПрАТ «Пологівський ОЕЗ»</w:t>
      </w:r>
    </w:p>
    <w:p w:rsidR="0045356B" w:rsidRDefault="0045356B" w:rsidP="0045356B">
      <w:pPr>
        <w:snapToGrid w:val="0"/>
        <w:ind w:left="5954"/>
        <w:rPr>
          <w:bCs/>
          <w:sz w:val="23"/>
          <w:szCs w:val="23"/>
          <w:lang w:val="uk-UA"/>
        </w:rPr>
      </w:pPr>
      <w:r w:rsidRPr="00FE0116">
        <w:rPr>
          <w:bCs/>
          <w:sz w:val="23"/>
          <w:szCs w:val="23"/>
          <w:lang w:val="uk-UA"/>
        </w:rPr>
        <w:t xml:space="preserve">від </w:t>
      </w:r>
      <w:r w:rsidR="004B0A2C">
        <w:rPr>
          <w:bCs/>
          <w:sz w:val="23"/>
          <w:szCs w:val="23"/>
          <w:lang w:val="en-US"/>
        </w:rPr>
        <w:t>0</w:t>
      </w:r>
      <w:r w:rsidR="004A4AFA">
        <w:rPr>
          <w:bCs/>
          <w:sz w:val="23"/>
          <w:szCs w:val="23"/>
          <w:lang w:val="uk-UA"/>
        </w:rPr>
        <w:t>7</w:t>
      </w:r>
      <w:r w:rsidRPr="00FE0116">
        <w:rPr>
          <w:bCs/>
          <w:sz w:val="23"/>
          <w:szCs w:val="23"/>
          <w:lang w:val="uk-UA"/>
        </w:rPr>
        <w:t>.0</w:t>
      </w:r>
      <w:r w:rsidR="004B0A2C">
        <w:rPr>
          <w:bCs/>
          <w:sz w:val="23"/>
          <w:szCs w:val="23"/>
          <w:lang w:val="en-US"/>
        </w:rPr>
        <w:t>9</w:t>
      </w:r>
      <w:r w:rsidRPr="00FE0116">
        <w:rPr>
          <w:bCs/>
          <w:sz w:val="23"/>
          <w:szCs w:val="23"/>
          <w:lang w:val="uk-UA"/>
        </w:rPr>
        <w:t>.202</w:t>
      </w:r>
      <w:r>
        <w:rPr>
          <w:bCs/>
          <w:sz w:val="23"/>
          <w:szCs w:val="23"/>
          <w:lang w:val="uk-UA"/>
        </w:rPr>
        <w:t>1</w:t>
      </w:r>
      <w:r w:rsidRPr="00FE0116">
        <w:rPr>
          <w:bCs/>
          <w:sz w:val="23"/>
          <w:szCs w:val="23"/>
          <w:lang w:val="uk-UA"/>
        </w:rPr>
        <w:t xml:space="preserve"> р. № </w:t>
      </w:r>
      <w:r w:rsidR="004B0A2C">
        <w:rPr>
          <w:bCs/>
          <w:sz w:val="23"/>
          <w:szCs w:val="23"/>
          <w:lang w:val="en-US"/>
        </w:rPr>
        <w:t>38</w:t>
      </w:r>
    </w:p>
    <w:p w:rsidR="00585F2F" w:rsidRDefault="00585F2F" w:rsidP="0045356B">
      <w:pPr>
        <w:snapToGrid w:val="0"/>
        <w:ind w:left="5954"/>
        <w:rPr>
          <w:bCs/>
          <w:sz w:val="23"/>
          <w:szCs w:val="23"/>
          <w:lang w:val="uk-UA"/>
        </w:rPr>
      </w:pPr>
    </w:p>
    <w:p w:rsidR="00585F2F" w:rsidRDefault="00585F2F" w:rsidP="00D201F2">
      <w:pPr>
        <w:snapToGrid w:val="0"/>
        <w:ind w:firstLine="539"/>
        <w:jc w:val="center"/>
        <w:rPr>
          <w:lang w:val="uk-UA"/>
        </w:rPr>
      </w:pPr>
      <w:r>
        <w:rPr>
          <w:lang w:val="uk-UA"/>
        </w:rPr>
        <w:t>Т</w:t>
      </w:r>
      <w:r w:rsidRPr="002A17CE">
        <w:rPr>
          <w:lang w:val="uk-UA"/>
        </w:rPr>
        <w:t>екст інформаційного повідомлення про проведення Загальних зборів Товариства</w:t>
      </w:r>
      <w:r>
        <w:rPr>
          <w:lang w:val="uk-UA"/>
        </w:rPr>
        <w:t>:</w:t>
      </w:r>
    </w:p>
    <w:p w:rsidR="00585F2F" w:rsidRDefault="00585F2F" w:rsidP="00D201F2">
      <w:pPr>
        <w:snapToGrid w:val="0"/>
        <w:ind w:firstLine="539"/>
        <w:jc w:val="center"/>
        <w:rPr>
          <w:b/>
          <w:bCs/>
          <w:lang w:val="uk-UA"/>
        </w:rPr>
      </w:pPr>
    </w:p>
    <w:p w:rsidR="00F07323" w:rsidRPr="00974DD8" w:rsidRDefault="00585F2F" w:rsidP="00D201F2">
      <w:pPr>
        <w:snapToGrid w:val="0"/>
        <w:ind w:firstLine="539"/>
        <w:jc w:val="center"/>
        <w:rPr>
          <w:b/>
          <w:bCs/>
          <w:lang w:val="uk-UA"/>
        </w:rPr>
      </w:pPr>
      <w:r>
        <w:rPr>
          <w:b/>
          <w:bCs/>
          <w:lang w:val="uk-UA"/>
        </w:rPr>
        <w:t>«</w:t>
      </w:r>
      <w:r w:rsidR="00610A42">
        <w:rPr>
          <w:b/>
          <w:bCs/>
          <w:lang w:val="uk-UA"/>
        </w:rPr>
        <w:t>П</w:t>
      </w:r>
      <w:r w:rsidR="00F23F98" w:rsidRPr="00974DD8">
        <w:rPr>
          <w:b/>
          <w:bCs/>
          <w:lang w:val="uk-UA"/>
        </w:rPr>
        <w:t>риватн</w:t>
      </w:r>
      <w:r w:rsidR="00610A42">
        <w:rPr>
          <w:b/>
          <w:bCs/>
          <w:lang w:val="uk-UA"/>
        </w:rPr>
        <w:t>е</w:t>
      </w:r>
      <w:r w:rsidR="00F07323" w:rsidRPr="00974DD8">
        <w:rPr>
          <w:b/>
          <w:bCs/>
          <w:lang w:val="uk-UA"/>
        </w:rPr>
        <w:t xml:space="preserve"> акціонерн</w:t>
      </w:r>
      <w:r w:rsidR="00610A42">
        <w:rPr>
          <w:b/>
          <w:bCs/>
          <w:lang w:val="uk-UA"/>
        </w:rPr>
        <w:t>е товариство</w:t>
      </w:r>
      <w:r w:rsidR="00F07323" w:rsidRPr="00974DD8">
        <w:rPr>
          <w:b/>
          <w:lang w:val="uk-UA"/>
        </w:rPr>
        <w:t xml:space="preserve"> «Пологівський олійноекстракційний завод»</w:t>
      </w:r>
    </w:p>
    <w:p w:rsidR="00CC4001" w:rsidRDefault="00CC4001" w:rsidP="00610A42">
      <w:pPr>
        <w:snapToGrid w:val="0"/>
        <w:ind w:firstLine="539"/>
        <w:jc w:val="center"/>
        <w:rPr>
          <w:lang w:val="uk-UA"/>
        </w:rPr>
      </w:pPr>
      <w:r w:rsidRPr="00610A42">
        <w:rPr>
          <w:lang w:val="uk-UA"/>
        </w:rPr>
        <w:t xml:space="preserve">код </w:t>
      </w:r>
      <w:r w:rsidR="00610A42">
        <w:rPr>
          <w:lang w:val="uk-UA"/>
        </w:rPr>
        <w:t>ЄДРПОУ</w:t>
      </w:r>
      <w:r w:rsidRPr="00610A42">
        <w:rPr>
          <w:lang w:val="uk-UA"/>
        </w:rPr>
        <w:t xml:space="preserve"> 00384147, місцезнаходження юридичної особи: Україна, 70600, Запорізька область, Пологівський район, місто Пологи</w:t>
      </w:r>
      <w:r w:rsidR="00610A42">
        <w:rPr>
          <w:lang w:val="uk-UA"/>
        </w:rPr>
        <w:t>, вулиця Ломоносова, будинок 36</w:t>
      </w:r>
    </w:p>
    <w:p w:rsidR="00610A42" w:rsidRPr="00610A42" w:rsidRDefault="00610A42" w:rsidP="00610A42">
      <w:pPr>
        <w:snapToGrid w:val="0"/>
        <w:ind w:firstLine="539"/>
        <w:jc w:val="center"/>
        <w:rPr>
          <w:b/>
          <w:bCs/>
          <w:i/>
          <w:lang w:val="uk-UA"/>
        </w:rPr>
      </w:pPr>
      <w:r w:rsidRPr="00610A42">
        <w:rPr>
          <w:i/>
          <w:lang w:val="uk-UA"/>
        </w:rPr>
        <w:t>(надалі – Товариство або ПрАТ «Пологівський ОЕЗ»)</w:t>
      </w:r>
    </w:p>
    <w:p w:rsidR="00210588" w:rsidRPr="00610A42" w:rsidRDefault="00210588" w:rsidP="00D201F2">
      <w:pPr>
        <w:snapToGrid w:val="0"/>
        <w:ind w:firstLine="539"/>
        <w:jc w:val="center"/>
        <w:rPr>
          <w:b/>
          <w:bCs/>
          <w:i/>
          <w:lang w:val="uk-UA"/>
        </w:rPr>
      </w:pPr>
    </w:p>
    <w:p w:rsidR="00210588" w:rsidRPr="00585F2F" w:rsidRDefault="00210588" w:rsidP="00D201F2">
      <w:pPr>
        <w:ind w:firstLine="539"/>
        <w:jc w:val="both"/>
        <w:rPr>
          <w:b/>
          <w:lang w:val="uk-UA"/>
        </w:rPr>
      </w:pPr>
      <w:r w:rsidRPr="00585F2F">
        <w:rPr>
          <w:b/>
          <w:lang w:val="uk-UA"/>
        </w:rPr>
        <w:t xml:space="preserve">повідомляє про </w:t>
      </w:r>
      <w:r w:rsidR="00585F2F">
        <w:rPr>
          <w:b/>
          <w:lang w:val="uk-UA"/>
        </w:rPr>
        <w:t>проведення</w:t>
      </w:r>
      <w:r w:rsidR="00820DD4" w:rsidRPr="00585F2F">
        <w:rPr>
          <w:b/>
          <w:lang w:val="uk-UA"/>
        </w:rPr>
        <w:t xml:space="preserve"> </w:t>
      </w:r>
      <w:r w:rsidR="004B0A2C" w:rsidRPr="00585F2F">
        <w:rPr>
          <w:b/>
          <w:lang w:val="en-US"/>
        </w:rPr>
        <w:t>08 жовтня</w:t>
      </w:r>
      <w:r w:rsidR="00820DD4" w:rsidRPr="00585F2F">
        <w:rPr>
          <w:b/>
          <w:lang w:val="uk-UA"/>
        </w:rPr>
        <w:t xml:space="preserve"> 202</w:t>
      </w:r>
      <w:r w:rsidR="00DC6029" w:rsidRPr="00585F2F">
        <w:rPr>
          <w:b/>
          <w:lang w:val="uk-UA"/>
        </w:rPr>
        <w:t>1</w:t>
      </w:r>
      <w:r w:rsidR="00820DD4" w:rsidRPr="00585F2F">
        <w:rPr>
          <w:b/>
          <w:lang w:val="uk-UA"/>
        </w:rPr>
        <w:t xml:space="preserve"> року (дата завершення голосування)</w:t>
      </w:r>
      <w:r w:rsidR="00CC4001" w:rsidRPr="00585F2F">
        <w:rPr>
          <w:b/>
          <w:lang w:val="uk-UA"/>
        </w:rPr>
        <w:t xml:space="preserve"> </w:t>
      </w:r>
      <w:r w:rsidR="00083F53" w:rsidRPr="00585F2F">
        <w:rPr>
          <w:b/>
          <w:lang w:val="uk-UA"/>
        </w:rPr>
        <w:t>поза</w:t>
      </w:r>
      <w:r w:rsidRPr="00585F2F">
        <w:rPr>
          <w:b/>
          <w:lang w:val="uk-UA"/>
        </w:rPr>
        <w:t>чергов</w:t>
      </w:r>
      <w:r w:rsidR="00CC4001" w:rsidRPr="00585F2F">
        <w:rPr>
          <w:b/>
          <w:lang w:val="uk-UA"/>
        </w:rPr>
        <w:t>их</w:t>
      </w:r>
      <w:r w:rsidRPr="00585F2F">
        <w:rPr>
          <w:b/>
          <w:lang w:val="uk-UA"/>
        </w:rPr>
        <w:t xml:space="preserve"> Загальн</w:t>
      </w:r>
      <w:r w:rsidR="00CC4001" w:rsidRPr="00585F2F">
        <w:rPr>
          <w:b/>
          <w:lang w:val="uk-UA"/>
        </w:rPr>
        <w:t>их</w:t>
      </w:r>
      <w:r w:rsidRPr="00585F2F">
        <w:rPr>
          <w:b/>
          <w:lang w:val="uk-UA"/>
        </w:rPr>
        <w:t xml:space="preserve"> збор</w:t>
      </w:r>
      <w:r w:rsidR="00CC4001" w:rsidRPr="00585F2F">
        <w:rPr>
          <w:b/>
          <w:lang w:val="uk-UA"/>
        </w:rPr>
        <w:t>ів</w:t>
      </w:r>
      <w:r w:rsidRPr="00585F2F">
        <w:rPr>
          <w:b/>
          <w:lang w:val="uk-UA"/>
        </w:rPr>
        <w:t xml:space="preserve"> Товариства </w:t>
      </w:r>
      <w:r w:rsidRPr="00585F2F">
        <w:rPr>
          <w:lang w:val="uk-UA"/>
        </w:rPr>
        <w:t>(надалі – Загальні збори)</w:t>
      </w:r>
      <w:r w:rsidRPr="00585F2F">
        <w:rPr>
          <w:b/>
          <w:lang w:val="uk-UA"/>
        </w:rPr>
        <w:t>.</w:t>
      </w:r>
    </w:p>
    <w:p w:rsidR="009341D4" w:rsidRPr="00BE5B91" w:rsidRDefault="00CC4001" w:rsidP="00D201F2">
      <w:pPr>
        <w:ind w:firstLine="539"/>
        <w:jc w:val="both"/>
        <w:rPr>
          <w:lang w:val="uk-UA"/>
        </w:rPr>
      </w:pPr>
      <w:r w:rsidRPr="00BE5B91">
        <w:rPr>
          <w:lang w:val="uk-UA"/>
        </w:rPr>
        <w:t xml:space="preserve">Загальні збори будуть проведені </w:t>
      </w:r>
      <w:r w:rsidRPr="00BE5B91">
        <w:rPr>
          <w:b/>
          <w:u w:val="single"/>
          <w:lang w:val="uk-UA"/>
        </w:rPr>
        <w:t>дистанційно</w:t>
      </w:r>
      <w:r w:rsidRPr="00BE5B91">
        <w:rPr>
          <w:lang w:val="uk-UA"/>
        </w:rPr>
        <w:t xml:space="preserve"> у порядку</w:t>
      </w:r>
      <w:r w:rsidR="009341D4" w:rsidRPr="00BE5B91">
        <w:rPr>
          <w:lang w:val="uk-UA"/>
        </w:rPr>
        <w:t xml:space="preserve">, передбаченому Тимчасовим порядком скликання та дистанційного проведення загальних зборів акціонерів та загальних зборів </w:t>
      </w:r>
      <w:r w:rsidR="00E31C2E" w:rsidRPr="00BE5B91">
        <w:rPr>
          <w:lang w:val="uk-UA"/>
        </w:rPr>
        <w:t>учасників корпоративного інвестиційного фонду, затвердженого рішенням Національної комісії з цінних паперів та фондового ринку від 16.04.2020 № 196 (надалі - Порядок).</w:t>
      </w:r>
    </w:p>
    <w:p w:rsidR="009341D4" w:rsidRPr="00BE5B91" w:rsidRDefault="009341D4" w:rsidP="00D201F2">
      <w:pPr>
        <w:ind w:firstLine="539"/>
        <w:jc w:val="both"/>
        <w:rPr>
          <w:lang w:val="uk-UA"/>
        </w:rPr>
      </w:pPr>
    </w:p>
    <w:p w:rsidR="00DF31F1" w:rsidRPr="00BE5B91" w:rsidRDefault="00083F53" w:rsidP="00D201F2">
      <w:pPr>
        <w:ind w:firstLine="539"/>
        <w:jc w:val="both"/>
        <w:rPr>
          <w:lang w:val="uk-UA"/>
        </w:rPr>
      </w:pPr>
      <w:r>
        <w:rPr>
          <w:lang w:val="uk-UA"/>
        </w:rPr>
        <w:t>05 жовтня</w:t>
      </w:r>
      <w:r w:rsidR="00DC6029" w:rsidRPr="001B0B1C">
        <w:rPr>
          <w:lang w:val="uk-UA"/>
        </w:rPr>
        <w:t xml:space="preserve"> 2021 року</w:t>
      </w:r>
      <w:r w:rsidR="00DC6029" w:rsidRPr="00BE5B91">
        <w:rPr>
          <w:color w:val="000000" w:themeColor="text1"/>
          <w:lang w:val="uk-UA"/>
        </w:rPr>
        <w:t xml:space="preserve"> </w:t>
      </w:r>
      <w:r w:rsidR="00B67105" w:rsidRPr="00BE5B91">
        <w:rPr>
          <w:color w:val="000000" w:themeColor="text1"/>
          <w:lang w:val="uk-UA"/>
        </w:rPr>
        <w:t>б</w:t>
      </w:r>
      <w:r w:rsidR="00DF31F1" w:rsidRPr="00BE5B91">
        <w:rPr>
          <w:lang w:val="uk-UA"/>
        </w:rPr>
        <w:t>юлетен</w:t>
      </w:r>
      <w:r w:rsidR="00C523AB">
        <w:rPr>
          <w:lang w:val="uk-UA"/>
        </w:rPr>
        <w:t>і</w:t>
      </w:r>
      <w:r w:rsidR="00DF31F1" w:rsidRPr="00BE5B91">
        <w:rPr>
          <w:lang w:val="uk-UA"/>
        </w:rPr>
        <w:t xml:space="preserve"> </w:t>
      </w:r>
      <w:r w:rsidR="00DF31F1" w:rsidRPr="00BE5B91">
        <w:rPr>
          <w:color w:val="000000" w:themeColor="text1"/>
          <w:lang w:val="uk-UA"/>
        </w:rPr>
        <w:t>для голосування у вільному для акціонерів доступі будуть розміщені на</w:t>
      </w:r>
      <w:r w:rsidR="00B67105" w:rsidRPr="00BE5B91">
        <w:rPr>
          <w:color w:val="000000" w:themeColor="text1"/>
          <w:lang w:val="uk-UA"/>
        </w:rPr>
        <w:t xml:space="preserve"> сторінці на</w:t>
      </w:r>
      <w:r w:rsidR="00DF31F1" w:rsidRPr="00BE5B91">
        <w:rPr>
          <w:color w:val="000000" w:themeColor="text1"/>
          <w:lang w:val="uk-UA"/>
        </w:rPr>
        <w:t xml:space="preserve"> власному веб-сайті ПрАТ «Пологівський ОЕЗ»</w:t>
      </w:r>
      <w:r w:rsidR="00B67105" w:rsidRPr="00BE5B91">
        <w:rPr>
          <w:color w:val="000000" w:themeColor="text1"/>
          <w:lang w:val="uk-UA"/>
        </w:rPr>
        <w:t xml:space="preserve"> за посиланням:</w:t>
      </w:r>
      <w:r w:rsidR="00DF31F1" w:rsidRPr="00BE5B91">
        <w:rPr>
          <w:color w:val="000000" w:themeColor="text1"/>
          <w:lang w:val="uk-UA"/>
        </w:rPr>
        <w:t xml:space="preserve"> </w:t>
      </w:r>
      <w:hyperlink r:id="rId8" w:history="1">
        <w:r w:rsidR="00DF31F1" w:rsidRPr="00BE5B91">
          <w:rPr>
            <w:rStyle w:val="ae"/>
            <w:color w:val="000000" w:themeColor="text1"/>
            <w:u w:val="none"/>
            <w:lang w:val="uk-UA"/>
          </w:rPr>
          <w:t>www.mezpology.zp.ua</w:t>
        </w:r>
      </w:hyperlink>
      <w:r w:rsidR="00DF31F1" w:rsidRPr="00BE5B91">
        <w:rPr>
          <w:color w:val="000000" w:themeColor="text1"/>
          <w:lang w:val="uk-UA"/>
        </w:rPr>
        <w:t xml:space="preserve"> </w:t>
      </w:r>
      <w:r w:rsidR="00B67105" w:rsidRPr="00BE5B91">
        <w:rPr>
          <w:color w:val="000000" w:themeColor="text1"/>
          <w:lang w:val="uk-UA"/>
        </w:rPr>
        <w:t xml:space="preserve"> у розділі «</w:t>
      </w:r>
      <w:r w:rsidR="002E01FF" w:rsidRPr="00BE5B91">
        <w:rPr>
          <w:color w:val="000000" w:themeColor="text1"/>
          <w:lang w:val="uk-UA"/>
        </w:rPr>
        <w:t>Акціонерам</w:t>
      </w:r>
      <w:r w:rsidR="00B67105" w:rsidRPr="00BE5B91">
        <w:rPr>
          <w:color w:val="000000" w:themeColor="text1"/>
          <w:lang w:val="uk-UA"/>
        </w:rPr>
        <w:t>» -</w:t>
      </w:r>
      <w:r w:rsidR="002E01FF" w:rsidRPr="00BE5B91">
        <w:rPr>
          <w:color w:val="000000" w:themeColor="text1"/>
          <w:lang w:val="uk-UA"/>
        </w:rPr>
        <w:t xml:space="preserve"> </w:t>
      </w:r>
      <w:r w:rsidR="00B67105" w:rsidRPr="00BE5B91">
        <w:rPr>
          <w:color w:val="000000" w:themeColor="text1"/>
          <w:lang w:val="uk-UA"/>
        </w:rPr>
        <w:t>«П</w:t>
      </w:r>
      <w:r w:rsidR="002E01FF" w:rsidRPr="00BE5B91">
        <w:rPr>
          <w:color w:val="000000" w:themeColor="text1"/>
          <w:lang w:val="uk-UA"/>
        </w:rPr>
        <w:t>овідомлення</w:t>
      </w:r>
      <w:r w:rsidR="00B67105" w:rsidRPr="00BE5B91">
        <w:rPr>
          <w:color w:val="000000" w:themeColor="text1"/>
          <w:lang w:val="uk-UA"/>
        </w:rPr>
        <w:t>»</w:t>
      </w:r>
      <w:r w:rsidR="002E01FF" w:rsidRPr="00BE5B91">
        <w:rPr>
          <w:color w:val="000000" w:themeColor="text1"/>
          <w:lang w:val="uk-UA"/>
        </w:rPr>
        <w:t>)</w:t>
      </w:r>
      <w:r w:rsidR="00B67105" w:rsidRPr="00BE5B91">
        <w:rPr>
          <w:color w:val="000000" w:themeColor="text1"/>
          <w:lang w:val="uk-UA"/>
        </w:rPr>
        <w:t>.</w:t>
      </w:r>
      <w:r w:rsidR="002E01FF" w:rsidRPr="00BE5B91">
        <w:rPr>
          <w:color w:val="000000" w:themeColor="text1"/>
          <w:lang w:val="uk-UA"/>
        </w:rPr>
        <w:t xml:space="preserve"> </w:t>
      </w:r>
      <w:r w:rsidR="002E01FF" w:rsidRPr="00BE5B91">
        <w:rPr>
          <w:b/>
          <w:color w:val="000000" w:themeColor="text1"/>
          <w:lang w:val="uk-UA"/>
        </w:rPr>
        <w:t xml:space="preserve"> </w:t>
      </w:r>
    </w:p>
    <w:p w:rsidR="00210588" w:rsidRPr="00974DD8" w:rsidRDefault="00210588" w:rsidP="00D201F2">
      <w:pPr>
        <w:ind w:firstLine="539"/>
        <w:jc w:val="both"/>
        <w:rPr>
          <w:lang w:val="uk-UA"/>
        </w:rPr>
      </w:pPr>
      <w:r w:rsidRPr="00BE5B91">
        <w:rPr>
          <w:lang w:val="uk-UA"/>
        </w:rPr>
        <w:t xml:space="preserve">Перелік акціонерів, які мають право на участь у Загальних зборах буде складений станом на 24 годину </w:t>
      </w:r>
      <w:r w:rsidR="00083F53">
        <w:rPr>
          <w:lang w:val="uk-UA"/>
        </w:rPr>
        <w:t>04 жовтня</w:t>
      </w:r>
      <w:r w:rsidRPr="00BE5B91">
        <w:rPr>
          <w:lang w:val="uk-UA"/>
        </w:rPr>
        <w:t xml:space="preserve"> 20</w:t>
      </w:r>
      <w:r w:rsidR="001F3CEA" w:rsidRPr="00BE5B91">
        <w:rPr>
          <w:lang w:val="uk-UA"/>
        </w:rPr>
        <w:t>2</w:t>
      </w:r>
      <w:r w:rsidR="00DC6029">
        <w:rPr>
          <w:lang w:val="uk-UA"/>
        </w:rPr>
        <w:t>1</w:t>
      </w:r>
      <w:r w:rsidRPr="00BE5B91">
        <w:rPr>
          <w:lang w:val="uk-UA"/>
        </w:rPr>
        <w:t xml:space="preserve"> року.</w:t>
      </w:r>
    </w:p>
    <w:p w:rsidR="00781AB3" w:rsidRPr="00974DD8" w:rsidRDefault="00781AB3" w:rsidP="00D201F2">
      <w:pPr>
        <w:ind w:firstLine="539"/>
        <w:jc w:val="both"/>
        <w:rPr>
          <w:lang w:val="uk-UA"/>
        </w:rPr>
      </w:pPr>
    </w:p>
    <w:p w:rsidR="004A4AFA" w:rsidRPr="00974DD8" w:rsidRDefault="004A4AFA" w:rsidP="004A4AFA">
      <w:pPr>
        <w:ind w:firstLine="539"/>
        <w:jc w:val="both"/>
        <w:rPr>
          <w:b/>
          <w:u w:val="single"/>
          <w:lang w:val="uk-UA"/>
        </w:rPr>
      </w:pPr>
      <w:r w:rsidRPr="00974DD8">
        <w:rPr>
          <w:b/>
          <w:u w:val="single"/>
          <w:lang w:val="uk-UA"/>
        </w:rPr>
        <w:t>Проєкт порядку денного (перелік питань, що виносяться на голосування) Загальних зборів  та проєкти рішень щодо кожного з питань, включених до проєкту порядку денного:</w:t>
      </w:r>
    </w:p>
    <w:p w:rsidR="004A4AFA" w:rsidRDefault="004A4AFA" w:rsidP="004A4AFA">
      <w:pPr>
        <w:ind w:firstLine="539"/>
        <w:jc w:val="both"/>
        <w:rPr>
          <w:b/>
          <w:bCs/>
          <w:iCs/>
          <w:color w:val="000000"/>
          <w:lang w:val="uk-UA"/>
        </w:rPr>
      </w:pPr>
    </w:p>
    <w:p w:rsidR="004A4AFA" w:rsidRPr="00516BB4" w:rsidRDefault="004A4AFA" w:rsidP="004A4AFA">
      <w:pPr>
        <w:ind w:firstLine="539"/>
        <w:jc w:val="both"/>
        <w:rPr>
          <w:lang w:val="uk-UA"/>
        </w:rPr>
      </w:pPr>
      <w:r w:rsidRPr="00516BB4">
        <w:rPr>
          <w:b/>
          <w:bCs/>
          <w:iCs/>
          <w:color w:val="000000"/>
          <w:lang w:val="uk-UA"/>
        </w:rPr>
        <w:t xml:space="preserve">1 </w:t>
      </w:r>
      <w:r w:rsidRPr="00516BB4">
        <w:rPr>
          <w:b/>
          <w:lang w:val="uk-UA"/>
        </w:rPr>
        <w:t>Про обрання лічильної комісії Загальних зборів Товариства</w:t>
      </w:r>
    </w:p>
    <w:p w:rsidR="004A4AFA" w:rsidRPr="00516BB4" w:rsidRDefault="004A4AFA" w:rsidP="004A4AFA">
      <w:pPr>
        <w:ind w:firstLine="539"/>
        <w:jc w:val="both"/>
        <w:rPr>
          <w:bCs/>
          <w:i/>
          <w:iCs/>
          <w:color w:val="000000"/>
          <w:lang w:val="uk-UA"/>
        </w:rPr>
      </w:pPr>
      <w:r w:rsidRPr="00516BB4">
        <w:rPr>
          <w:bCs/>
          <w:i/>
          <w:iCs/>
          <w:color w:val="000000"/>
          <w:lang w:val="uk-UA"/>
        </w:rPr>
        <w:t>Проєкт</w:t>
      </w:r>
      <w:r w:rsidRPr="00516BB4">
        <w:rPr>
          <w:bCs/>
          <w:i/>
          <w:iCs/>
          <w:color w:val="000000"/>
          <w:sz w:val="26"/>
          <w:szCs w:val="26"/>
          <w:lang w:val="uk-UA"/>
        </w:rPr>
        <w:t xml:space="preserve"> </w:t>
      </w:r>
      <w:r w:rsidRPr="00516BB4">
        <w:rPr>
          <w:bCs/>
          <w:i/>
          <w:iCs/>
          <w:color w:val="000000"/>
          <w:lang w:val="uk-UA"/>
        </w:rPr>
        <w:t xml:space="preserve">рішення: </w:t>
      </w:r>
    </w:p>
    <w:p w:rsidR="004A4AFA" w:rsidRPr="00516BB4" w:rsidRDefault="004A4AFA" w:rsidP="004A4AFA">
      <w:pPr>
        <w:ind w:firstLine="539"/>
        <w:jc w:val="both"/>
        <w:rPr>
          <w:u w:val="single"/>
          <w:lang w:val="uk-UA"/>
        </w:rPr>
      </w:pPr>
      <w:r w:rsidRPr="00516BB4">
        <w:rPr>
          <w:lang w:val="uk-UA"/>
        </w:rPr>
        <w:t>«На час проведення цих Загальних зборів обрати лічильну комісію у кількості 3 (трьох) осіб, по персональному складу: Рощупкін Сергій Вікторович – голова комісії, Бойко Олена Володимирівна – секретар комісії</w:t>
      </w:r>
      <w:r w:rsidRPr="00516BB4">
        <w:rPr>
          <w:color w:val="000000" w:themeColor="text1"/>
          <w:lang w:val="uk-UA"/>
        </w:rPr>
        <w:t>, Хижня Людмила Євгеніївна – член комісії</w:t>
      </w:r>
      <w:r w:rsidRPr="00516BB4">
        <w:rPr>
          <w:lang w:val="uk-UA"/>
        </w:rPr>
        <w:t>».</w:t>
      </w:r>
    </w:p>
    <w:p w:rsidR="004A4AFA" w:rsidRDefault="004A4AFA" w:rsidP="004A4AFA">
      <w:pPr>
        <w:ind w:firstLine="539"/>
        <w:jc w:val="both"/>
        <w:rPr>
          <w:b/>
          <w:lang w:val="uk-UA"/>
        </w:rPr>
      </w:pPr>
    </w:p>
    <w:p w:rsidR="004A4AFA" w:rsidRDefault="004A4AFA" w:rsidP="004A4AFA">
      <w:pPr>
        <w:ind w:firstLine="539"/>
        <w:jc w:val="both"/>
        <w:rPr>
          <w:b/>
          <w:lang w:val="uk-UA"/>
        </w:rPr>
      </w:pPr>
    </w:p>
    <w:p w:rsidR="004A4AFA" w:rsidRPr="00E62EFD" w:rsidRDefault="004A4AFA" w:rsidP="004A4AFA">
      <w:pPr>
        <w:ind w:firstLine="539"/>
        <w:jc w:val="both"/>
        <w:rPr>
          <w:b/>
          <w:lang w:val="uk-UA"/>
        </w:rPr>
      </w:pPr>
      <w:r w:rsidRPr="00B90520">
        <w:rPr>
          <w:b/>
          <w:lang w:val="uk-UA"/>
        </w:rPr>
        <w:t xml:space="preserve">2 </w:t>
      </w:r>
      <w:r w:rsidRPr="00E62EFD">
        <w:rPr>
          <w:b/>
          <w:lang w:val="uk-UA"/>
        </w:rPr>
        <w:t>Про призначення (обрання) суб’єкта аудиторської діяльності (аудиторської фірми) для надання послуг з обов’язкового аудиту фінансової звітності (консолідованої фінансової звітності) ПрАТ «Пологівський ОЕЗ» та інших послуг з аудиту. Про встановлення тривалості завдання з  обов’язкового аудиту фінансової звітності (консолідованої фінансової звітності) ПрАТ «Пологівський ОЕЗ» та інших послуг з аудиту.</w:t>
      </w:r>
    </w:p>
    <w:p w:rsidR="004A4AFA" w:rsidRPr="00882AE9" w:rsidRDefault="004A4AFA" w:rsidP="004A4AFA">
      <w:pPr>
        <w:ind w:firstLine="539"/>
        <w:jc w:val="both"/>
        <w:rPr>
          <w:lang w:val="uk-UA"/>
        </w:rPr>
      </w:pPr>
    </w:p>
    <w:p w:rsidR="004A4AFA" w:rsidRPr="00B90520" w:rsidRDefault="004A4AFA" w:rsidP="004A4AFA">
      <w:pPr>
        <w:ind w:firstLine="539"/>
        <w:jc w:val="both"/>
        <w:rPr>
          <w:bCs/>
          <w:i/>
          <w:iCs/>
          <w:color w:val="000000"/>
          <w:lang w:val="uk-UA"/>
        </w:rPr>
      </w:pPr>
      <w:r w:rsidRPr="00B90520">
        <w:rPr>
          <w:bCs/>
          <w:i/>
          <w:iCs/>
          <w:color w:val="000000"/>
          <w:lang w:val="uk-UA"/>
        </w:rPr>
        <w:t>Проєкт</w:t>
      </w:r>
      <w:r w:rsidRPr="00B90520">
        <w:rPr>
          <w:bCs/>
          <w:i/>
          <w:iCs/>
          <w:color w:val="000000"/>
          <w:sz w:val="26"/>
          <w:szCs w:val="26"/>
          <w:lang w:val="uk-UA"/>
        </w:rPr>
        <w:t xml:space="preserve"> </w:t>
      </w:r>
      <w:r w:rsidRPr="00B90520">
        <w:rPr>
          <w:bCs/>
          <w:i/>
          <w:iCs/>
          <w:color w:val="000000"/>
          <w:lang w:val="uk-UA"/>
        </w:rPr>
        <w:t>рішення № 1:</w:t>
      </w:r>
    </w:p>
    <w:p w:rsidR="004A4AFA" w:rsidRDefault="004A4AFA" w:rsidP="004A4AFA">
      <w:pPr>
        <w:ind w:firstLine="539"/>
        <w:jc w:val="both"/>
        <w:rPr>
          <w:lang w:val="uk-UA"/>
        </w:rPr>
      </w:pPr>
      <w:r w:rsidRPr="00091065">
        <w:rPr>
          <w:kern w:val="1"/>
          <w:lang w:val="uk-UA"/>
        </w:rPr>
        <w:t xml:space="preserve">1 </w:t>
      </w:r>
      <w:r w:rsidRPr="00091065">
        <w:rPr>
          <w:lang w:val="uk-UA"/>
        </w:rPr>
        <w:t>Призначити (обрати) суб’єкта аудиторської діяльності (аудиторську фірму)</w:t>
      </w:r>
      <w:r>
        <w:rPr>
          <w:lang w:val="uk-UA"/>
        </w:rPr>
        <w:t xml:space="preserve"> -</w:t>
      </w:r>
      <w:r w:rsidRPr="00091065">
        <w:rPr>
          <w:lang w:val="uk-UA"/>
        </w:rPr>
        <w:t xml:space="preserve"> товариство з обмеженою відповідальністю «Бейкер Тіллі Україна» (ідентифікаційний код 21603903</w:t>
      </w:r>
      <w:r w:rsidRPr="00091065">
        <w:rPr>
          <w:snapToGrid w:val="0"/>
          <w:lang w:val="uk-UA"/>
        </w:rPr>
        <w:t xml:space="preserve">) аудитором Товариства для надання послуг </w:t>
      </w:r>
      <w:r w:rsidRPr="00091065">
        <w:rPr>
          <w:lang w:val="uk-UA"/>
        </w:rPr>
        <w:t>з обов’язкового аудиту фінансової звітності (консолідованої фінансової звітності) ПрАТ «Пологівський ОЕЗ» та інших послуг з аудиту</w:t>
      </w:r>
      <w:r>
        <w:rPr>
          <w:lang w:val="uk-UA"/>
        </w:rPr>
        <w:t>.</w:t>
      </w:r>
    </w:p>
    <w:p w:rsidR="004A4AFA" w:rsidRPr="00091065" w:rsidRDefault="004A4AFA" w:rsidP="004A4AFA">
      <w:pPr>
        <w:ind w:firstLine="539"/>
        <w:jc w:val="both"/>
        <w:rPr>
          <w:lang w:val="uk-UA"/>
        </w:rPr>
      </w:pPr>
      <w:r w:rsidRPr="00091065">
        <w:rPr>
          <w:lang w:val="uk-UA"/>
        </w:rPr>
        <w:t xml:space="preserve">2 Встановити тривалість завдання з обов’язкового аудиту фінансової звітності (консолідованої фінансової звітності) ПрАТ «Пологівський ОЕЗ» та інших послуг з аудиту товариству з обмеженою відповідальністю «Бейкер Тіллі Україна» строком в 1 рік. </w:t>
      </w:r>
    </w:p>
    <w:p w:rsidR="004A4AFA" w:rsidRPr="00091065" w:rsidRDefault="004A4AFA" w:rsidP="004A4AFA">
      <w:pPr>
        <w:ind w:firstLine="539"/>
        <w:jc w:val="both"/>
        <w:rPr>
          <w:lang w:val="uk-UA"/>
        </w:rPr>
      </w:pPr>
      <w:r w:rsidRPr="00091065">
        <w:rPr>
          <w:lang w:val="uk-UA"/>
        </w:rPr>
        <w:t>3 Доручити Наглядовій раді Товариства визначити та погодити умови договорів, що укладатим</w:t>
      </w:r>
      <w:r>
        <w:rPr>
          <w:lang w:val="uk-UA"/>
        </w:rPr>
        <w:t>у</w:t>
      </w:r>
      <w:r w:rsidRPr="00091065">
        <w:rPr>
          <w:lang w:val="uk-UA"/>
        </w:rPr>
        <w:t>ться з товариством з обмеженою відповідальністю «Бейкер Тіллі Україна» (у тому числі щодо розміру та порядку оплати послуг), а також визначити  уповноважену особу на підписання так</w:t>
      </w:r>
      <w:r>
        <w:rPr>
          <w:lang w:val="uk-UA"/>
        </w:rPr>
        <w:t>их</w:t>
      </w:r>
      <w:r w:rsidRPr="00091065">
        <w:rPr>
          <w:lang w:val="uk-UA"/>
        </w:rPr>
        <w:t xml:space="preserve"> договор</w:t>
      </w:r>
      <w:r>
        <w:rPr>
          <w:lang w:val="uk-UA"/>
        </w:rPr>
        <w:t>ів</w:t>
      </w:r>
      <w:r w:rsidRPr="00091065">
        <w:rPr>
          <w:lang w:val="uk-UA"/>
        </w:rPr>
        <w:t xml:space="preserve"> від імені Товариства.</w:t>
      </w:r>
    </w:p>
    <w:p w:rsidR="004A4AFA" w:rsidRDefault="004A4AFA" w:rsidP="004A4AFA">
      <w:pPr>
        <w:ind w:firstLine="539"/>
        <w:jc w:val="both"/>
        <w:rPr>
          <w:b/>
          <w:highlight w:val="yellow"/>
          <w:lang w:val="en-US"/>
        </w:rPr>
      </w:pPr>
    </w:p>
    <w:p w:rsidR="004A4AFA" w:rsidRPr="00B90520" w:rsidRDefault="004A4AFA" w:rsidP="004A4AFA">
      <w:pPr>
        <w:ind w:firstLine="539"/>
        <w:jc w:val="both"/>
        <w:rPr>
          <w:bCs/>
          <w:i/>
          <w:iCs/>
          <w:color w:val="000000"/>
          <w:lang w:val="uk-UA"/>
        </w:rPr>
      </w:pPr>
      <w:r w:rsidRPr="00B90520">
        <w:rPr>
          <w:bCs/>
          <w:i/>
          <w:iCs/>
          <w:color w:val="000000"/>
          <w:lang w:val="uk-UA"/>
        </w:rPr>
        <w:t>Проєкт</w:t>
      </w:r>
      <w:r w:rsidRPr="00B90520">
        <w:rPr>
          <w:bCs/>
          <w:i/>
          <w:iCs/>
          <w:color w:val="000000"/>
          <w:sz w:val="26"/>
          <w:szCs w:val="26"/>
          <w:lang w:val="uk-UA"/>
        </w:rPr>
        <w:t xml:space="preserve"> </w:t>
      </w:r>
      <w:r w:rsidRPr="00B90520">
        <w:rPr>
          <w:bCs/>
          <w:i/>
          <w:iCs/>
          <w:color w:val="000000"/>
          <w:lang w:val="uk-UA"/>
        </w:rPr>
        <w:t xml:space="preserve">рішення № </w:t>
      </w:r>
      <w:r>
        <w:rPr>
          <w:bCs/>
          <w:i/>
          <w:iCs/>
          <w:color w:val="000000"/>
          <w:lang w:val="uk-UA"/>
        </w:rPr>
        <w:t>2</w:t>
      </w:r>
      <w:r w:rsidRPr="00B90520">
        <w:rPr>
          <w:bCs/>
          <w:i/>
          <w:iCs/>
          <w:color w:val="000000"/>
          <w:lang w:val="uk-UA"/>
        </w:rPr>
        <w:t>:</w:t>
      </w:r>
    </w:p>
    <w:p w:rsidR="004A4AFA" w:rsidRDefault="004A4AFA" w:rsidP="004A4AFA">
      <w:pPr>
        <w:ind w:firstLine="539"/>
        <w:jc w:val="both"/>
        <w:rPr>
          <w:lang w:val="uk-UA"/>
        </w:rPr>
      </w:pPr>
      <w:r w:rsidRPr="00091065">
        <w:rPr>
          <w:kern w:val="1"/>
          <w:lang w:val="uk-UA"/>
        </w:rPr>
        <w:t xml:space="preserve">1 </w:t>
      </w:r>
      <w:r w:rsidRPr="00091065">
        <w:rPr>
          <w:lang w:val="uk-UA"/>
        </w:rPr>
        <w:t>Призначити (обрати) суб’єкта аудиторської діяльності</w:t>
      </w:r>
      <w:r>
        <w:rPr>
          <w:lang w:val="uk-UA"/>
        </w:rPr>
        <w:t xml:space="preserve"> (аудиторську фірму)</w:t>
      </w:r>
      <w:r w:rsidRPr="00091065">
        <w:rPr>
          <w:lang w:val="uk-UA"/>
        </w:rPr>
        <w:t xml:space="preserve"> </w:t>
      </w:r>
      <w:r>
        <w:rPr>
          <w:lang w:val="uk-UA"/>
        </w:rPr>
        <w:t>-</w:t>
      </w:r>
      <w:r w:rsidRPr="00091065">
        <w:rPr>
          <w:lang w:val="uk-UA"/>
        </w:rPr>
        <w:t xml:space="preserve"> товариство з обмеженою відповідальністю «Аудиторська компанія «Ю Ейч Уай Простір Лтд», </w:t>
      </w:r>
      <w:r w:rsidRPr="00091065">
        <w:rPr>
          <w:lang w:val="uk-UA"/>
        </w:rPr>
        <w:lastRenderedPageBreak/>
        <w:t>(</w:t>
      </w:r>
      <w:r w:rsidRPr="00282C3E">
        <w:rPr>
          <w:lang w:val="uk-UA"/>
        </w:rPr>
        <w:t xml:space="preserve">ідентифікаційний код </w:t>
      </w:r>
      <w:r>
        <w:rPr>
          <w:lang w:val="uk-UA"/>
        </w:rPr>
        <w:t xml:space="preserve">32593975) </w:t>
      </w:r>
      <w:r w:rsidRPr="00083F53">
        <w:rPr>
          <w:snapToGrid w:val="0"/>
          <w:lang w:val="uk-UA"/>
        </w:rPr>
        <w:t xml:space="preserve">аудитором Товариства для надання послуг </w:t>
      </w:r>
      <w:r w:rsidRPr="00083F53">
        <w:rPr>
          <w:lang w:val="uk-UA"/>
        </w:rPr>
        <w:t>з обов’язкового аудиту фінансо</w:t>
      </w:r>
      <w:r w:rsidRPr="00E62EFD">
        <w:rPr>
          <w:lang w:val="uk-UA"/>
        </w:rPr>
        <w:t>вої звітності (консолідованої фінансової звітності) ПрАТ «Пологівський ОЕЗ» та інших послуг з аудиту</w:t>
      </w:r>
      <w:r>
        <w:rPr>
          <w:lang w:val="uk-UA"/>
        </w:rPr>
        <w:t>.</w:t>
      </w:r>
    </w:p>
    <w:p w:rsidR="004A4AFA" w:rsidRPr="00917211" w:rsidRDefault="004A4AFA" w:rsidP="004A4AFA">
      <w:pPr>
        <w:ind w:firstLine="539"/>
        <w:jc w:val="both"/>
        <w:rPr>
          <w:lang w:val="uk-UA"/>
        </w:rPr>
      </w:pPr>
      <w:r w:rsidRPr="00D7425F">
        <w:rPr>
          <w:lang w:val="uk-UA"/>
        </w:rPr>
        <w:t xml:space="preserve">2 </w:t>
      </w:r>
      <w:r w:rsidRPr="00083F53">
        <w:rPr>
          <w:lang w:val="uk-UA"/>
        </w:rPr>
        <w:t>Встановити тривалість завдання з обов’язкового аудиту фінансової звітності (консолідованої фінансової звітності) ПрАТ «Пологівський ОЕЗ» та інших послуг з аудиту товариству з обмеженою відповідальністю «</w:t>
      </w:r>
      <w:r>
        <w:rPr>
          <w:lang w:val="uk-UA"/>
        </w:rPr>
        <w:t xml:space="preserve">Аудиторська компанія </w:t>
      </w:r>
      <w:r w:rsidRPr="00FB2B95">
        <w:t>«Ю Е</w:t>
      </w:r>
      <w:r>
        <w:t>йч</w:t>
      </w:r>
      <w:r w:rsidRPr="00FB2B95">
        <w:t xml:space="preserve"> У</w:t>
      </w:r>
      <w:r>
        <w:t>ай</w:t>
      </w:r>
      <w:r w:rsidRPr="00FB2B95">
        <w:t xml:space="preserve"> П</w:t>
      </w:r>
      <w:r>
        <w:t>ростір</w:t>
      </w:r>
      <w:r w:rsidRPr="00FB2B95">
        <w:t xml:space="preserve"> Л</w:t>
      </w:r>
      <w:r>
        <w:t>тд</w:t>
      </w:r>
      <w:r w:rsidRPr="00FB2B95">
        <w:t>»</w:t>
      </w:r>
      <w:r w:rsidRPr="00083F53">
        <w:rPr>
          <w:lang w:val="uk-UA"/>
        </w:rPr>
        <w:t xml:space="preserve"> строком в 1</w:t>
      </w:r>
      <w:r w:rsidRPr="00917211">
        <w:rPr>
          <w:lang w:val="uk-UA"/>
        </w:rPr>
        <w:t xml:space="preserve"> рік. </w:t>
      </w:r>
    </w:p>
    <w:p w:rsidR="004A4AFA" w:rsidRDefault="004A4AFA" w:rsidP="004A4AFA">
      <w:pPr>
        <w:ind w:firstLine="539"/>
        <w:jc w:val="both"/>
        <w:rPr>
          <w:lang w:val="uk-UA"/>
        </w:rPr>
      </w:pPr>
      <w:r w:rsidRPr="00917211">
        <w:rPr>
          <w:lang w:val="uk-UA"/>
        </w:rPr>
        <w:t>3 Доручити Наглядовій раді Товариства визначити та погодити умови д</w:t>
      </w:r>
      <w:r>
        <w:rPr>
          <w:lang w:val="uk-UA"/>
        </w:rPr>
        <w:t xml:space="preserve">оговорів, що укладатимуться з </w:t>
      </w:r>
      <w:r w:rsidRPr="00083F53">
        <w:rPr>
          <w:lang w:val="uk-UA"/>
        </w:rPr>
        <w:t xml:space="preserve">товариством з обмеженою відповідальністю </w:t>
      </w:r>
      <w:r>
        <w:rPr>
          <w:lang w:val="uk-UA"/>
        </w:rPr>
        <w:t xml:space="preserve">«Аудиторська компанія </w:t>
      </w:r>
      <w:r w:rsidRPr="00FB2B95">
        <w:t>«Ю Е</w:t>
      </w:r>
      <w:r>
        <w:t>йч</w:t>
      </w:r>
      <w:r w:rsidRPr="00FB2B95">
        <w:t xml:space="preserve"> У</w:t>
      </w:r>
      <w:r>
        <w:t>ай</w:t>
      </w:r>
      <w:r w:rsidRPr="00FB2B95">
        <w:t xml:space="preserve"> П</w:t>
      </w:r>
      <w:r>
        <w:t>ростір</w:t>
      </w:r>
      <w:r w:rsidRPr="00FB2B95">
        <w:t xml:space="preserve"> Л</w:t>
      </w:r>
      <w:r>
        <w:t>тд</w:t>
      </w:r>
      <w:r w:rsidRPr="00FB2B95">
        <w:t>»</w:t>
      </w:r>
      <w:r w:rsidRPr="00083F53">
        <w:rPr>
          <w:lang w:val="uk-UA"/>
        </w:rPr>
        <w:t xml:space="preserve"> (у тому числі щодо розміру та порядку оплати послуг</w:t>
      </w:r>
      <w:r>
        <w:rPr>
          <w:lang w:val="uk-UA"/>
        </w:rPr>
        <w:t>), а також визначити уповноважену особу на підписання таких договорів від імені Товариства.</w:t>
      </w:r>
    </w:p>
    <w:p w:rsidR="004A4AFA" w:rsidRDefault="004A4AFA" w:rsidP="0020646D">
      <w:pPr>
        <w:ind w:firstLine="539"/>
        <w:jc w:val="both"/>
        <w:rPr>
          <w:b/>
          <w:u w:val="single"/>
          <w:lang w:val="uk-UA"/>
        </w:rPr>
      </w:pPr>
    </w:p>
    <w:p w:rsidR="002E01FF" w:rsidRPr="00B67105" w:rsidRDefault="0020646D" w:rsidP="0020646D">
      <w:pPr>
        <w:ind w:firstLine="539"/>
        <w:jc w:val="both"/>
        <w:rPr>
          <w:b/>
          <w:color w:val="000000" w:themeColor="text1"/>
          <w:u w:val="single"/>
          <w:lang w:val="uk-UA"/>
        </w:rPr>
      </w:pPr>
      <w:r w:rsidRPr="00B67105">
        <w:rPr>
          <w:b/>
          <w:u w:val="single"/>
          <w:lang w:val="uk-UA"/>
        </w:rPr>
        <w:t>Інформація з про</w:t>
      </w:r>
      <w:r w:rsidR="005D7752" w:rsidRPr="00B67105">
        <w:rPr>
          <w:b/>
          <w:u w:val="single"/>
          <w:lang w:val="uk-UA"/>
        </w:rPr>
        <w:t>є</w:t>
      </w:r>
      <w:r w:rsidRPr="00B67105">
        <w:rPr>
          <w:b/>
          <w:u w:val="single"/>
          <w:lang w:val="uk-UA"/>
        </w:rPr>
        <w:t>ктами рішень щодо кожного з питань, включених до про</w:t>
      </w:r>
      <w:r w:rsidR="005D7752" w:rsidRPr="00B67105">
        <w:rPr>
          <w:b/>
          <w:u w:val="single"/>
          <w:lang w:val="uk-UA"/>
        </w:rPr>
        <w:t>є</w:t>
      </w:r>
      <w:r w:rsidRPr="00B67105">
        <w:rPr>
          <w:b/>
          <w:u w:val="single"/>
          <w:lang w:val="uk-UA"/>
        </w:rPr>
        <w:t>кту порядку денного Загальних зборів</w:t>
      </w:r>
      <w:r w:rsidR="005D7752" w:rsidRPr="00B67105">
        <w:rPr>
          <w:b/>
          <w:u w:val="single"/>
          <w:lang w:val="uk-UA"/>
        </w:rPr>
        <w:t>,</w:t>
      </w:r>
      <w:r w:rsidR="002E01FF" w:rsidRPr="00B67105">
        <w:rPr>
          <w:b/>
          <w:u w:val="single"/>
          <w:lang w:val="uk-UA"/>
        </w:rPr>
        <w:t xml:space="preserve"> </w:t>
      </w:r>
      <w:r w:rsidR="005D7752" w:rsidRPr="00B67105">
        <w:rPr>
          <w:b/>
          <w:u w:val="single"/>
          <w:lang w:val="uk-UA"/>
        </w:rPr>
        <w:t xml:space="preserve">а також інформація, зазначена в п. 44 Порядку, </w:t>
      </w:r>
      <w:r w:rsidR="002E01FF" w:rsidRPr="00B67105">
        <w:rPr>
          <w:b/>
          <w:u w:val="single"/>
          <w:lang w:val="uk-UA"/>
        </w:rPr>
        <w:t xml:space="preserve">будуть </w:t>
      </w:r>
      <w:r w:rsidRPr="00B67105">
        <w:rPr>
          <w:b/>
          <w:u w:val="single"/>
          <w:lang w:val="uk-UA"/>
        </w:rPr>
        <w:t>розміщен</w:t>
      </w:r>
      <w:r w:rsidR="002E01FF" w:rsidRPr="00B67105">
        <w:rPr>
          <w:b/>
          <w:u w:val="single"/>
          <w:lang w:val="uk-UA"/>
        </w:rPr>
        <w:t>і</w:t>
      </w:r>
      <w:r w:rsidR="00974DD8" w:rsidRPr="00B67105">
        <w:rPr>
          <w:b/>
          <w:u w:val="single"/>
          <w:lang w:val="uk-UA"/>
        </w:rPr>
        <w:t xml:space="preserve"> на сторінці </w:t>
      </w:r>
      <w:r w:rsidRPr="00B67105">
        <w:rPr>
          <w:b/>
          <w:u w:val="single"/>
          <w:lang w:val="uk-UA"/>
        </w:rPr>
        <w:t xml:space="preserve"> на власному веб – сайті Товариства</w:t>
      </w:r>
      <w:r w:rsidR="00B67105" w:rsidRPr="00B67105">
        <w:rPr>
          <w:b/>
          <w:color w:val="000000" w:themeColor="text1"/>
          <w:u w:val="single"/>
          <w:lang w:val="uk-UA"/>
        </w:rPr>
        <w:t xml:space="preserve"> за посиланням: </w:t>
      </w:r>
      <w:hyperlink r:id="rId9" w:history="1">
        <w:r w:rsidR="00B67105" w:rsidRPr="00B67105">
          <w:rPr>
            <w:rStyle w:val="ae"/>
            <w:b/>
            <w:color w:val="000000" w:themeColor="text1"/>
            <w:lang w:val="uk-UA"/>
          </w:rPr>
          <w:t>www.mezpology.zp.ua</w:t>
        </w:r>
      </w:hyperlink>
      <w:r w:rsidR="00B67105" w:rsidRPr="00B67105">
        <w:rPr>
          <w:b/>
          <w:color w:val="000000" w:themeColor="text1"/>
          <w:u w:val="single"/>
          <w:lang w:val="uk-UA"/>
        </w:rPr>
        <w:t xml:space="preserve"> у розділі «Акціонерам» - «Повідомлення»)</w:t>
      </w:r>
      <w:r w:rsidR="00B67105">
        <w:rPr>
          <w:b/>
          <w:color w:val="000000" w:themeColor="text1"/>
          <w:u w:val="single"/>
          <w:lang w:val="uk-UA"/>
        </w:rPr>
        <w:t>.</w:t>
      </w:r>
    </w:p>
    <w:p w:rsidR="00B67105" w:rsidRDefault="00B67105" w:rsidP="0020646D">
      <w:pPr>
        <w:ind w:firstLine="539"/>
        <w:jc w:val="both"/>
        <w:rPr>
          <w:color w:val="000000" w:themeColor="text1"/>
          <w:lang w:val="uk-UA"/>
        </w:rPr>
      </w:pPr>
    </w:p>
    <w:p w:rsidR="00023D51" w:rsidRPr="00DC0828" w:rsidRDefault="00023D51" w:rsidP="00023D51">
      <w:pPr>
        <w:ind w:firstLine="539"/>
        <w:jc w:val="both"/>
        <w:rPr>
          <w:lang w:val="uk-UA"/>
        </w:rPr>
      </w:pPr>
      <w:r w:rsidRPr="00DC0828">
        <w:rPr>
          <w:lang w:val="uk-UA"/>
        </w:rPr>
        <w:t>В</w:t>
      </w:r>
      <w:r w:rsidR="002E01FF" w:rsidRPr="00DC0828">
        <w:rPr>
          <w:lang w:val="uk-UA"/>
        </w:rPr>
        <w:t xml:space="preserve">ід дати отримання повідомлення про проведення </w:t>
      </w:r>
      <w:r w:rsidR="002E4F64" w:rsidRPr="00DC0828">
        <w:rPr>
          <w:lang w:val="uk-UA"/>
        </w:rPr>
        <w:t>З</w:t>
      </w:r>
      <w:r w:rsidR="002E01FF" w:rsidRPr="00DC0828">
        <w:rPr>
          <w:lang w:val="uk-UA"/>
        </w:rPr>
        <w:t>агальних зборів</w:t>
      </w:r>
      <w:r w:rsidRPr="00DC0828">
        <w:rPr>
          <w:lang w:val="uk-UA"/>
        </w:rPr>
        <w:t xml:space="preserve"> </w:t>
      </w:r>
      <w:r w:rsidR="00DC0828" w:rsidRPr="00DC0828">
        <w:rPr>
          <w:lang w:val="uk-UA"/>
        </w:rPr>
        <w:t xml:space="preserve">до дати проведення загальних зборів </w:t>
      </w:r>
      <w:r w:rsidRPr="00DC0828">
        <w:rPr>
          <w:lang w:val="uk-UA"/>
        </w:rPr>
        <w:t>Акціонери Товариства мають  право:</w:t>
      </w:r>
    </w:p>
    <w:p w:rsidR="006A4392" w:rsidRPr="00974DD8" w:rsidRDefault="00577313" w:rsidP="006A4392">
      <w:pPr>
        <w:ind w:firstLine="539"/>
        <w:jc w:val="both"/>
        <w:rPr>
          <w:lang w:val="uk-UA"/>
        </w:rPr>
      </w:pPr>
      <w:r>
        <w:rPr>
          <w:i/>
          <w:lang w:val="uk-UA"/>
        </w:rPr>
        <w:t>-</w:t>
      </w:r>
      <w:r w:rsidR="002E01FF" w:rsidRPr="006A4392">
        <w:rPr>
          <w:i/>
          <w:lang w:val="uk-UA"/>
        </w:rPr>
        <w:t xml:space="preserve"> </w:t>
      </w:r>
      <w:r w:rsidR="006A4392" w:rsidRPr="006A4392">
        <w:rPr>
          <w:i/>
          <w:lang w:val="uk-UA"/>
        </w:rPr>
        <w:t>О</w:t>
      </w:r>
      <w:r w:rsidR="002E01FF" w:rsidRPr="006A4392">
        <w:rPr>
          <w:i/>
          <w:lang w:val="uk-UA"/>
        </w:rPr>
        <w:t>знайомитися з документами, необхідними для прийняття рішень з питань порядку денного Загальних зборів</w:t>
      </w:r>
      <w:r w:rsidR="005D1E01">
        <w:rPr>
          <w:i/>
          <w:lang w:val="uk-UA"/>
        </w:rPr>
        <w:t>.</w:t>
      </w:r>
      <w:r w:rsidR="008A4DCF">
        <w:rPr>
          <w:i/>
          <w:lang w:val="uk-UA"/>
        </w:rPr>
        <w:t xml:space="preserve"> </w:t>
      </w:r>
      <w:r w:rsidR="006A4392" w:rsidRPr="00974DD8">
        <w:rPr>
          <w:lang w:val="uk-UA"/>
        </w:rPr>
        <w:t>Запит акціонера на ознайомлення з документами, необхідними для прийняття рішень з питань порядку денного, має бути підписаний кваліфікованим електронним підписом такого акціонера (іншим засобом, що забезпечує ідентифікацію та підтвердження направлення документу особою) та направлений на адресу електронної пошти посадової особи Товариства, відповідальної за ознайомлення акціонерів з документами.</w:t>
      </w:r>
    </w:p>
    <w:p w:rsidR="006A4392" w:rsidRPr="00974DD8" w:rsidRDefault="006A4392" w:rsidP="006A4392">
      <w:pPr>
        <w:ind w:firstLine="539"/>
        <w:jc w:val="both"/>
        <w:rPr>
          <w:lang w:val="uk-UA"/>
        </w:rPr>
      </w:pPr>
      <w:r w:rsidRPr="00974DD8">
        <w:rPr>
          <w:lang w:val="uk-UA"/>
        </w:rPr>
        <w:t>У разі отримання належним чином оформленого запиту від акціонера, посадова особа Товариства, відповідальна за ознайомлення акціонерів з відповідними документами, направляє такі документи на адресу електронної пошти акціонера, з якої направлено запит із засвідченням документів кваліфікований електронним підписом.</w:t>
      </w:r>
    </w:p>
    <w:p w:rsidR="006A4392" w:rsidRPr="00B87673" w:rsidRDefault="006A4392" w:rsidP="008A4DCF">
      <w:pPr>
        <w:ind w:firstLine="539"/>
        <w:jc w:val="both"/>
        <w:rPr>
          <w:b/>
          <w:bCs/>
          <w:iCs/>
          <w:u w:val="single"/>
          <w:lang w:val="uk-UA"/>
        </w:rPr>
      </w:pPr>
      <w:r w:rsidRPr="00B87673">
        <w:rPr>
          <w:b/>
          <w:u w:val="single"/>
          <w:lang w:val="uk-UA"/>
        </w:rPr>
        <w:t xml:space="preserve">Посадовою особою Товариства, відповідальною за ознайомлення акціонерів з документами є член Наглядової ради Товариства Дояр Євгеній Володимирович, контактний номер телефону: </w:t>
      </w:r>
      <w:r w:rsidRPr="00B87673">
        <w:rPr>
          <w:b/>
          <w:bCs/>
          <w:iCs/>
          <w:u w:val="single"/>
          <w:lang w:val="uk-UA"/>
        </w:rPr>
        <w:t>(06165) 23021.</w:t>
      </w:r>
    </w:p>
    <w:p w:rsidR="005D1E01" w:rsidRPr="008A4DCF" w:rsidRDefault="00577313" w:rsidP="008A4DCF">
      <w:pPr>
        <w:ind w:firstLine="539"/>
        <w:jc w:val="both"/>
        <w:rPr>
          <w:i/>
          <w:lang w:val="uk-UA"/>
        </w:rPr>
      </w:pPr>
      <w:r>
        <w:rPr>
          <w:i/>
          <w:lang w:val="uk-UA"/>
        </w:rPr>
        <w:t>-</w:t>
      </w:r>
      <w:r w:rsidR="005D1E01" w:rsidRPr="008A4DCF">
        <w:rPr>
          <w:i/>
          <w:lang w:val="uk-UA"/>
        </w:rPr>
        <w:t xml:space="preserve"> Отрим</w:t>
      </w:r>
      <w:r w:rsidR="008A4DCF" w:rsidRPr="008A4DCF">
        <w:rPr>
          <w:i/>
          <w:lang w:val="uk-UA"/>
        </w:rPr>
        <w:t>ув</w:t>
      </w:r>
      <w:r w:rsidR="005D1E01" w:rsidRPr="008A4DCF">
        <w:rPr>
          <w:i/>
          <w:lang w:val="uk-UA"/>
        </w:rPr>
        <w:t>ати в формі електронних документів (копій документів), безкоштовно документи, з якими вони можуть ознайомитися під час підготовки до загальних зборів.</w:t>
      </w:r>
    </w:p>
    <w:p w:rsidR="008A4DCF" w:rsidRPr="008A4DCF" w:rsidRDefault="00577313" w:rsidP="008A4DCF">
      <w:pPr>
        <w:ind w:firstLine="539"/>
        <w:jc w:val="both"/>
        <w:rPr>
          <w:i/>
          <w:color w:val="000000" w:themeColor="text1"/>
          <w:lang w:val="uk-UA"/>
        </w:rPr>
      </w:pPr>
      <w:r>
        <w:rPr>
          <w:i/>
          <w:color w:val="000000" w:themeColor="text1"/>
          <w:lang w:val="uk-UA"/>
        </w:rPr>
        <w:t>-</w:t>
      </w:r>
      <w:r w:rsidR="008B1727" w:rsidRPr="008A4DCF">
        <w:rPr>
          <w:i/>
          <w:color w:val="000000" w:themeColor="text1"/>
          <w:lang w:val="uk-UA"/>
        </w:rPr>
        <w:t xml:space="preserve"> </w:t>
      </w:r>
      <w:r w:rsidR="008A4DCF" w:rsidRPr="008A4DCF">
        <w:rPr>
          <w:i/>
          <w:color w:val="000000" w:themeColor="text1"/>
          <w:lang w:val="uk-UA"/>
        </w:rPr>
        <w:t>Ознайомитися з проєктом договору про викуп товариством акцій відповідно до порядку, передбаченого статтею 69 Закону України «Про акціонерні товариства» (у разі якщо порядок денний загальних зборів передбачає голосування з питань, визначених статтею 68 Закону України «Про акціонерні товариства»).</w:t>
      </w:r>
    </w:p>
    <w:p w:rsidR="008A4DCF" w:rsidRPr="008A4DCF" w:rsidRDefault="00577313" w:rsidP="008A4DCF">
      <w:pPr>
        <w:ind w:firstLine="539"/>
        <w:jc w:val="both"/>
        <w:rPr>
          <w:lang w:val="uk-UA"/>
        </w:rPr>
      </w:pPr>
      <w:r>
        <w:rPr>
          <w:i/>
          <w:lang w:val="uk-UA"/>
        </w:rPr>
        <w:t>-</w:t>
      </w:r>
      <w:r w:rsidR="005950BF" w:rsidRPr="008A4DCF">
        <w:rPr>
          <w:i/>
          <w:lang w:val="uk-UA"/>
        </w:rPr>
        <w:t xml:space="preserve"> </w:t>
      </w:r>
      <w:r w:rsidR="008A4DCF" w:rsidRPr="008A4DCF">
        <w:rPr>
          <w:i/>
          <w:lang w:val="uk-UA"/>
        </w:rPr>
        <w:t>Отримува</w:t>
      </w:r>
      <w:r w:rsidR="005950BF" w:rsidRPr="008A4DCF">
        <w:rPr>
          <w:i/>
          <w:lang w:val="uk-UA"/>
        </w:rPr>
        <w:t>ти відповіді на запитання щодо питань, включених до проєкту порядку денного та порядку денного Загальних зборів.</w:t>
      </w:r>
      <w:r w:rsidR="008A4DCF" w:rsidRPr="008A4DCF">
        <w:rPr>
          <w:i/>
          <w:lang w:val="uk-UA"/>
        </w:rPr>
        <w:t xml:space="preserve"> </w:t>
      </w:r>
      <w:r w:rsidR="008A4DCF" w:rsidRPr="008A4DCF">
        <w:rPr>
          <w:lang w:val="uk-UA"/>
        </w:rPr>
        <w:t xml:space="preserve">Відповідні запити направляються акціонерами на адресу електронної пошти Товариства </w:t>
      </w:r>
      <w:hyperlink r:id="rId10" w:history="1">
        <w:r w:rsidR="008A4DCF" w:rsidRPr="008A4DCF">
          <w:rPr>
            <w:rStyle w:val="ae"/>
            <w:lang w:val="uk-UA"/>
          </w:rPr>
          <w:t>e.doyar@mezpology.zp.ua</w:t>
        </w:r>
      </w:hyperlink>
      <w:r w:rsidR="008A4DCF" w:rsidRPr="008A4DCF">
        <w:rPr>
          <w:lang w:val="uk-UA"/>
        </w:rPr>
        <w:t xml:space="preserve"> із засвідченням такого запиту кваліфікованим електронним підписом (іншим засобом, що забезпечує ідентифікацію та підтвердження направлення документу особою). Товариство може надати одну загальну відповідь на всі запитання однакового змісту. Відповіді на запити акціонерів направляються на адресу електронної пошти акціонера, з якої надійшов належним чином оформлений запит, із засвідченням відповіді кваліфікованим електронним підписом уповноваженої особи.</w:t>
      </w:r>
    </w:p>
    <w:p w:rsidR="00DC0828" w:rsidRDefault="002E4F64" w:rsidP="002E01FF">
      <w:pPr>
        <w:ind w:firstLine="539"/>
        <w:jc w:val="both"/>
        <w:rPr>
          <w:lang w:val="uk-UA"/>
        </w:rPr>
      </w:pPr>
      <w:r w:rsidRPr="001352DD">
        <w:rPr>
          <w:lang w:val="uk-UA"/>
        </w:rPr>
        <w:t xml:space="preserve">Крім того, </w:t>
      </w:r>
      <w:r w:rsidR="001352DD" w:rsidRPr="00DC0828">
        <w:rPr>
          <w:i/>
          <w:lang w:val="uk-UA"/>
        </w:rPr>
        <w:t>від дати отримання повідомлення про проведення Загальних зборів кожний акціонер має право внести пропозиції щодо питань, включених до проєкту порядку денного Загальних зборів, а також щодо нових кандидатів до складу органів Товариства</w:t>
      </w:r>
      <w:r w:rsidR="001352DD" w:rsidRPr="001352DD">
        <w:rPr>
          <w:lang w:val="uk-UA"/>
        </w:rPr>
        <w:t>, кількість яких не може перевищувати кількісного складу кожного з органів. Пропозиції вносяться не пізніше ніж за 20 днів до дати проведення Загальних зборів, а щодо кандидатів до складу органів Товариства - не пізніше ніж за 7 днів до дати проведення Загальних зборів.</w:t>
      </w:r>
    </w:p>
    <w:p w:rsidR="00DC0828" w:rsidRPr="00DC2E71" w:rsidRDefault="00DC0828" w:rsidP="00DC0828">
      <w:pPr>
        <w:ind w:firstLine="539"/>
        <w:jc w:val="both"/>
        <w:rPr>
          <w:lang w:val="uk-UA"/>
        </w:rPr>
      </w:pPr>
      <w:r w:rsidRPr="00DC2E71">
        <w:rPr>
          <w:lang w:val="uk-UA"/>
        </w:rPr>
        <w:t xml:space="preserve">Пропозиції щодо включення нових питань до проєкту порядку денного повинні містити відповідні проєкти рішень з цих питань. </w:t>
      </w:r>
    </w:p>
    <w:p w:rsidR="00DC0828" w:rsidRPr="00DC2E71" w:rsidRDefault="00DC0828" w:rsidP="001B0B1C">
      <w:pPr>
        <w:ind w:firstLine="539"/>
        <w:jc w:val="both"/>
        <w:rPr>
          <w:lang w:val="uk-UA"/>
        </w:rPr>
      </w:pPr>
      <w:r w:rsidRPr="00DC2E71">
        <w:rPr>
          <w:lang w:val="uk-UA"/>
        </w:rPr>
        <w:lastRenderedPageBreak/>
        <w:t>Пропозиція до про</w:t>
      </w:r>
      <w:r w:rsidR="00DC2E71" w:rsidRPr="00DC2E71">
        <w:rPr>
          <w:lang w:val="uk-UA"/>
        </w:rPr>
        <w:t>є</w:t>
      </w:r>
      <w:r w:rsidRPr="00DC2E71">
        <w:rPr>
          <w:lang w:val="uk-UA"/>
        </w:rPr>
        <w:t>кту порядку денного загальних зборів направляється із зазначенням реквізитів акціонера, який її вносить, кількості, типу та/або класу належних йому акцій, змісту пропозиції до питання та/або про</w:t>
      </w:r>
      <w:r w:rsidR="00DC2E71" w:rsidRPr="00DC2E71">
        <w:rPr>
          <w:lang w:val="uk-UA"/>
        </w:rPr>
        <w:t>є</w:t>
      </w:r>
      <w:r w:rsidRPr="00DC2E71">
        <w:rPr>
          <w:lang w:val="uk-UA"/>
        </w:rPr>
        <w:t>кту рішення.</w:t>
      </w:r>
    </w:p>
    <w:p w:rsidR="00DC0828" w:rsidRPr="00DC2E71" w:rsidRDefault="00DC0828" w:rsidP="001B0B1C">
      <w:pPr>
        <w:ind w:firstLine="539"/>
        <w:jc w:val="both"/>
        <w:rPr>
          <w:lang w:val="uk-UA"/>
        </w:rPr>
      </w:pPr>
      <w:r w:rsidRPr="00DC2E71">
        <w:rPr>
          <w:lang w:val="uk-UA"/>
        </w:rPr>
        <w:t>Пропозиція до порядку денного загальних зборів може бути направлена акціонером у вигляді електронного документу із засвідченням його кваліфікованим електронним підписом акціонера (іншим засобом, що забезпечує ідентифікацію та підтвердження направлення документу особою) на адресу електронної пошти</w:t>
      </w:r>
      <w:r w:rsidR="00DC2E71" w:rsidRPr="00DC2E71">
        <w:rPr>
          <w:lang w:val="uk-UA"/>
        </w:rPr>
        <w:t xml:space="preserve"> Товариства </w:t>
      </w:r>
      <w:hyperlink r:id="rId11" w:history="1">
        <w:r w:rsidR="00DC2E71" w:rsidRPr="00DC2E71">
          <w:rPr>
            <w:rStyle w:val="ae"/>
            <w:lang w:val="uk-UA"/>
          </w:rPr>
          <w:t>e.doyar@mezpology.zp.ua</w:t>
        </w:r>
      </w:hyperlink>
      <w:r w:rsidR="00DC2E71" w:rsidRPr="00DC2E71">
        <w:rPr>
          <w:lang w:val="uk-UA"/>
        </w:rPr>
        <w:t>.</w:t>
      </w:r>
    </w:p>
    <w:p w:rsidR="00DC0828" w:rsidRPr="00DC2E71" w:rsidRDefault="00DC0828" w:rsidP="001B0B1C">
      <w:pPr>
        <w:ind w:firstLine="539"/>
        <w:jc w:val="both"/>
        <w:rPr>
          <w:lang w:val="uk-UA"/>
        </w:rPr>
      </w:pPr>
      <w:r w:rsidRPr="00DC2E71">
        <w:rPr>
          <w:lang w:val="uk-UA"/>
        </w:rPr>
        <w:t>У разі подання акціонером пропозиції до про</w:t>
      </w:r>
      <w:r w:rsidR="00DC2E71" w:rsidRPr="00DC2E71">
        <w:rPr>
          <w:lang w:val="uk-UA"/>
        </w:rPr>
        <w:t>є</w:t>
      </w:r>
      <w:r w:rsidRPr="00DC2E71">
        <w:rPr>
          <w:lang w:val="uk-UA"/>
        </w:rPr>
        <w:t>кту порядку денного загальних зборів акціонерів щодо дострокового припинення повноважень голови колегіального виконавчого органу (особи, яка здійснює повноваження одноосібного виконавчого органу) одночасно обов</w:t>
      </w:r>
      <w:r w:rsidR="00DC2E71" w:rsidRPr="00DC2E71">
        <w:rPr>
          <w:lang w:val="uk-UA"/>
        </w:rPr>
        <w:t>’</w:t>
      </w:r>
      <w:r w:rsidRPr="00DC2E71">
        <w:rPr>
          <w:lang w:val="uk-UA"/>
        </w:rPr>
        <w:t>язково подається пропозиція щодо кандидатури для обрання голови колегіального виконавчого органу акціонерного товариства (особи, яка здійснює повноваження одноосібного виконавчого органу) або призначення особи, яка тимчасово здійснюватиме його повноваження.</w:t>
      </w:r>
    </w:p>
    <w:p w:rsidR="00DC0828" w:rsidRDefault="00DC0828" w:rsidP="00DC0828">
      <w:pPr>
        <w:jc w:val="both"/>
      </w:pPr>
    </w:p>
    <w:p w:rsidR="005D1E01" w:rsidRPr="00DC2E71" w:rsidRDefault="005D1E01" w:rsidP="005D1E01">
      <w:pPr>
        <w:ind w:firstLine="539"/>
        <w:jc w:val="both"/>
        <w:rPr>
          <w:b/>
          <w:lang w:val="uk-UA"/>
        </w:rPr>
      </w:pPr>
      <w:r w:rsidRPr="00DC2E71">
        <w:rPr>
          <w:b/>
          <w:bCs/>
          <w:iCs/>
          <w:lang w:val="uk-UA"/>
        </w:rPr>
        <w:t>Адреса електронної пошти</w:t>
      </w:r>
      <w:r w:rsidRPr="00DC2E71">
        <w:rPr>
          <w:b/>
          <w:lang w:val="uk-UA"/>
        </w:rPr>
        <w:t xml:space="preserve">, на яку акціонер може направити запит щодо ознайомлення з матеріалами під час підготовки до Загальних зборів та/або запитання щодо порядку денного Загальних зборів та/або направити пропозиції до порядку денного Загальних зборів та проєктів рішень: </w:t>
      </w:r>
      <w:hyperlink r:id="rId12" w:history="1">
        <w:r w:rsidRPr="00DC2E71">
          <w:rPr>
            <w:rStyle w:val="ae"/>
            <w:b/>
            <w:lang w:val="uk-UA"/>
          </w:rPr>
          <w:t>e.doyar@mezpology.zp.ua</w:t>
        </w:r>
      </w:hyperlink>
      <w:r w:rsidRPr="00DC2E71">
        <w:rPr>
          <w:b/>
          <w:u w:val="single"/>
          <w:lang w:val="uk-UA"/>
        </w:rPr>
        <w:t>.</w:t>
      </w:r>
    </w:p>
    <w:p w:rsidR="005D1E01" w:rsidRDefault="005D1E01" w:rsidP="002E4F64">
      <w:pPr>
        <w:ind w:firstLine="539"/>
        <w:jc w:val="both"/>
        <w:rPr>
          <w:lang w:val="uk-UA"/>
        </w:rPr>
      </w:pPr>
    </w:p>
    <w:p w:rsidR="00A94E4C" w:rsidRDefault="00A94E4C" w:rsidP="002B1BE3">
      <w:pPr>
        <w:pStyle w:val="31"/>
        <w:shd w:val="clear" w:color="auto" w:fill="auto"/>
        <w:spacing w:before="0" w:line="240" w:lineRule="auto"/>
        <w:ind w:firstLine="539"/>
        <w:rPr>
          <w:color w:val="000000"/>
          <w:sz w:val="24"/>
          <w:szCs w:val="24"/>
          <w:lang w:val="uk-UA" w:eastAsia="uk-UA" w:bidi="uk-UA"/>
        </w:rPr>
      </w:pPr>
      <w:r>
        <w:rPr>
          <w:color w:val="000000"/>
          <w:sz w:val="24"/>
          <w:szCs w:val="24"/>
          <w:lang w:val="uk-UA" w:eastAsia="uk-UA" w:bidi="uk-UA"/>
        </w:rPr>
        <w:t>Порядок участі та голосування на Загальних зборах ПрАТ «Пологівський ОЕЗ», що відбуватимуться дистанційно:</w:t>
      </w:r>
    </w:p>
    <w:p w:rsidR="00A727A0" w:rsidRPr="00A727A0" w:rsidRDefault="00430444" w:rsidP="00430444">
      <w:pPr>
        <w:ind w:firstLine="539"/>
        <w:jc w:val="both"/>
        <w:rPr>
          <w:b/>
          <w:lang w:val="uk-UA"/>
        </w:rPr>
      </w:pPr>
      <w:r w:rsidRPr="00A727A0">
        <w:rPr>
          <w:lang w:val="uk-UA"/>
        </w:rPr>
        <w:t xml:space="preserve">Голосування на Загальних зборах розпочинається </w:t>
      </w:r>
      <w:r w:rsidR="00F860D5">
        <w:rPr>
          <w:b/>
          <w:lang w:val="uk-UA"/>
        </w:rPr>
        <w:t>05 жовтня</w:t>
      </w:r>
      <w:r w:rsidR="00B87673" w:rsidRPr="00A727A0">
        <w:rPr>
          <w:b/>
          <w:lang w:val="uk-UA"/>
        </w:rPr>
        <w:t xml:space="preserve"> 2021 року</w:t>
      </w:r>
      <w:r w:rsidR="00A727A0" w:rsidRPr="00A727A0">
        <w:rPr>
          <w:b/>
          <w:lang w:val="uk-UA"/>
        </w:rPr>
        <w:t xml:space="preserve"> </w:t>
      </w:r>
      <w:r w:rsidR="00A727A0" w:rsidRPr="00A727A0">
        <w:t xml:space="preserve">з моменту розміщення на </w:t>
      </w:r>
      <w:r w:rsidR="00A727A0" w:rsidRPr="00A727A0">
        <w:rPr>
          <w:color w:val="000000" w:themeColor="text1"/>
          <w:lang w:val="uk-UA"/>
        </w:rPr>
        <w:t xml:space="preserve">веб-сайті ПрАТ «Пологівський ОЕЗ» </w:t>
      </w:r>
      <w:r w:rsidR="00AC2B22">
        <w:rPr>
          <w:color w:val="000000" w:themeColor="text1"/>
          <w:lang w:val="uk-UA"/>
        </w:rPr>
        <w:t>(</w:t>
      </w:r>
      <w:r w:rsidR="00A727A0" w:rsidRPr="00A727A0">
        <w:rPr>
          <w:color w:val="000000" w:themeColor="text1"/>
          <w:lang w:val="uk-UA"/>
        </w:rPr>
        <w:t xml:space="preserve">за посиланням: </w:t>
      </w:r>
      <w:hyperlink r:id="rId13" w:history="1">
        <w:r w:rsidR="00A727A0" w:rsidRPr="00A727A0">
          <w:rPr>
            <w:rStyle w:val="ae"/>
            <w:color w:val="000000" w:themeColor="text1"/>
            <w:u w:val="none"/>
            <w:lang w:val="uk-UA"/>
          </w:rPr>
          <w:t>www.mezpology.zp.ua</w:t>
        </w:r>
      </w:hyperlink>
      <w:r w:rsidR="00A727A0" w:rsidRPr="00A727A0">
        <w:rPr>
          <w:color w:val="000000" w:themeColor="text1"/>
          <w:lang w:val="uk-UA"/>
        </w:rPr>
        <w:t xml:space="preserve">  у розділі «Акціонерам» - «Повідомлення»</w:t>
      </w:r>
      <w:r w:rsidR="00AC2B22">
        <w:rPr>
          <w:color w:val="000000" w:themeColor="text1"/>
          <w:lang w:val="uk-UA"/>
        </w:rPr>
        <w:t>)</w:t>
      </w:r>
      <w:r w:rsidR="00A727A0" w:rsidRPr="00A727A0">
        <w:rPr>
          <w:color w:val="000000" w:themeColor="text1"/>
          <w:lang w:val="uk-UA"/>
        </w:rPr>
        <w:t xml:space="preserve"> </w:t>
      </w:r>
      <w:r w:rsidR="00A727A0" w:rsidRPr="00A727A0">
        <w:t>відповідного бюлетеня для голосування</w:t>
      </w:r>
      <w:r w:rsidR="00A727A0" w:rsidRPr="00A727A0">
        <w:rPr>
          <w:lang w:val="uk-UA"/>
        </w:rPr>
        <w:t>.</w:t>
      </w:r>
    </w:p>
    <w:p w:rsidR="00430444" w:rsidRPr="00A727A0" w:rsidRDefault="00430444" w:rsidP="00430444">
      <w:pPr>
        <w:ind w:firstLine="539"/>
        <w:jc w:val="both"/>
        <w:rPr>
          <w:b/>
          <w:color w:val="000000"/>
          <w:lang w:val="uk-UA" w:eastAsia="uk-UA" w:bidi="uk-UA"/>
        </w:rPr>
      </w:pPr>
      <w:r w:rsidRPr="00A727A0">
        <w:rPr>
          <w:lang w:val="uk-UA"/>
        </w:rPr>
        <w:t xml:space="preserve">Голосування на загальних зборах завершується </w:t>
      </w:r>
      <w:r w:rsidRPr="00AC2B22">
        <w:rPr>
          <w:b/>
          <w:lang w:val="uk-UA"/>
        </w:rPr>
        <w:t xml:space="preserve">о 18 години 00 хвилин </w:t>
      </w:r>
      <w:r w:rsidR="00F860D5">
        <w:rPr>
          <w:b/>
          <w:color w:val="000000"/>
          <w:lang w:val="uk-UA" w:eastAsia="uk-UA" w:bidi="uk-UA"/>
        </w:rPr>
        <w:t>08 жовтня</w:t>
      </w:r>
      <w:r w:rsidRPr="00A727A0">
        <w:rPr>
          <w:b/>
          <w:color w:val="000000"/>
          <w:lang w:val="uk-UA" w:eastAsia="uk-UA" w:bidi="uk-UA"/>
        </w:rPr>
        <w:t xml:space="preserve"> 202</w:t>
      </w:r>
      <w:r w:rsidR="00B87673" w:rsidRPr="00A727A0">
        <w:rPr>
          <w:b/>
          <w:color w:val="000000"/>
          <w:lang w:val="uk-UA" w:eastAsia="uk-UA" w:bidi="uk-UA"/>
        </w:rPr>
        <w:t>1</w:t>
      </w:r>
      <w:r w:rsidRPr="00A727A0">
        <w:rPr>
          <w:b/>
          <w:color w:val="000000"/>
          <w:lang w:val="uk-UA" w:eastAsia="uk-UA" w:bidi="uk-UA"/>
        </w:rPr>
        <w:t xml:space="preserve"> року. </w:t>
      </w:r>
    </w:p>
    <w:p w:rsidR="00396ACF" w:rsidRPr="00396ACF" w:rsidRDefault="00396ACF" w:rsidP="00396ACF">
      <w:pPr>
        <w:ind w:firstLine="539"/>
        <w:jc w:val="both"/>
        <w:rPr>
          <w:lang w:val="uk-UA"/>
        </w:rPr>
      </w:pPr>
      <w:r w:rsidRPr="00A727A0">
        <w:rPr>
          <w:lang w:val="uk-UA"/>
        </w:rPr>
        <w:t xml:space="preserve">У Загальних зборах </w:t>
      </w:r>
      <w:r w:rsidR="002D6844" w:rsidRPr="00A727A0">
        <w:rPr>
          <w:lang w:val="uk-UA"/>
        </w:rPr>
        <w:t xml:space="preserve">Товариства </w:t>
      </w:r>
      <w:r w:rsidRPr="00A727A0">
        <w:rPr>
          <w:lang w:val="uk-UA"/>
        </w:rPr>
        <w:t>можуть брати участь особи, включені до переліку акціонерів, які мають право на таку участь, або їх представники.</w:t>
      </w:r>
      <w:r w:rsidR="002D6844" w:rsidRPr="00A727A0">
        <w:rPr>
          <w:lang w:val="uk-UA"/>
        </w:rPr>
        <w:t xml:space="preserve"> </w:t>
      </w:r>
      <w:r w:rsidRPr="00A727A0">
        <w:rPr>
          <w:lang w:val="uk-UA"/>
        </w:rPr>
        <w:t xml:space="preserve">Перелік акціонерів </w:t>
      </w:r>
      <w:r w:rsidR="002D6844" w:rsidRPr="00A727A0">
        <w:rPr>
          <w:lang w:val="uk-UA"/>
        </w:rPr>
        <w:t>Т</w:t>
      </w:r>
      <w:r w:rsidRPr="00A727A0">
        <w:rPr>
          <w:lang w:val="uk-UA"/>
        </w:rPr>
        <w:t xml:space="preserve">овариства, які мають право на участь у </w:t>
      </w:r>
      <w:r w:rsidR="002D6844" w:rsidRPr="00A727A0">
        <w:rPr>
          <w:lang w:val="uk-UA"/>
        </w:rPr>
        <w:t>З</w:t>
      </w:r>
      <w:r w:rsidRPr="00A727A0">
        <w:rPr>
          <w:lang w:val="uk-UA"/>
        </w:rPr>
        <w:t>агальних зборах</w:t>
      </w:r>
      <w:r w:rsidR="002D6844" w:rsidRPr="00A727A0">
        <w:rPr>
          <w:lang w:val="uk-UA"/>
        </w:rPr>
        <w:t xml:space="preserve"> Товариства  буде</w:t>
      </w:r>
      <w:r w:rsidRPr="00A727A0">
        <w:rPr>
          <w:lang w:val="uk-UA"/>
        </w:rPr>
        <w:t xml:space="preserve"> склад</w:t>
      </w:r>
      <w:r w:rsidR="002D6844" w:rsidRPr="00A727A0">
        <w:rPr>
          <w:lang w:val="uk-UA"/>
        </w:rPr>
        <w:t>еним</w:t>
      </w:r>
      <w:r w:rsidRPr="00A727A0">
        <w:rPr>
          <w:lang w:val="uk-UA"/>
        </w:rPr>
        <w:t xml:space="preserve"> станом на 24 годину за три робочих дні до дня проведення </w:t>
      </w:r>
      <w:r w:rsidR="002D6844" w:rsidRPr="00A727A0">
        <w:rPr>
          <w:lang w:val="uk-UA"/>
        </w:rPr>
        <w:t>З</w:t>
      </w:r>
      <w:r w:rsidRPr="00A727A0">
        <w:rPr>
          <w:lang w:val="uk-UA"/>
        </w:rPr>
        <w:t>борів</w:t>
      </w:r>
      <w:r w:rsidR="002D6844" w:rsidRPr="00A727A0">
        <w:rPr>
          <w:lang w:val="uk-UA"/>
        </w:rPr>
        <w:t xml:space="preserve"> (</w:t>
      </w:r>
      <w:r w:rsidR="00F860D5">
        <w:rPr>
          <w:lang w:val="uk-UA"/>
        </w:rPr>
        <w:t>04 жовтня</w:t>
      </w:r>
      <w:r w:rsidR="002D6844" w:rsidRPr="00A727A0">
        <w:rPr>
          <w:lang w:val="uk-UA"/>
        </w:rPr>
        <w:t xml:space="preserve"> 202</w:t>
      </w:r>
      <w:r w:rsidR="00431281" w:rsidRPr="00A727A0">
        <w:rPr>
          <w:lang w:val="uk-UA"/>
        </w:rPr>
        <w:t>1</w:t>
      </w:r>
      <w:r w:rsidR="002D6844" w:rsidRPr="00A727A0">
        <w:rPr>
          <w:lang w:val="uk-UA"/>
        </w:rPr>
        <w:t xml:space="preserve"> року) </w:t>
      </w:r>
      <w:r w:rsidRPr="00A727A0">
        <w:rPr>
          <w:lang w:val="uk-UA"/>
        </w:rPr>
        <w:t>у порядку, встановленому законодавством про</w:t>
      </w:r>
      <w:r w:rsidRPr="00396ACF">
        <w:rPr>
          <w:lang w:val="uk-UA"/>
        </w:rPr>
        <w:t xml:space="preserve"> депозитарну систему України.</w:t>
      </w:r>
    </w:p>
    <w:p w:rsidR="00856E79" w:rsidRDefault="00A94E4C" w:rsidP="0050280C">
      <w:pPr>
        <w:pStyle w:val="21"/>
        <w:shd w:val="clear" w:color="auto" w:fill="auto"/>
        <w:spacing w:after="0" w:line="240" w:lineRule="auto"/>
        <w:ind w:firstLine="539"/>
        <w:rPr>
          <w:color w:val="000000"/>
          <w:sz w:val="24"/>
          <w:szCs w:val="24"/>
          <w:lang w:val="uk-UA" w:eastAsia="uk-UA" w:bidi="uk-UA"/>
        </w:rPr>
      </w:pPr>
      <w:r w:rsidRPr="0050280C">
        <w:rPr>
          <w:color w:val="000000"/>
          <w:sz w:val="24"/>
          <w:szCs w:val="24"/>
          <w:lang w:val="uk-UA" w:eastAsia="uk-UA" w:bidi="uk-UA"/>
        </w:rPr>
        <w:t xml:space="preserve">Кожен акціонер - власник голосуючих акцій має право реалізувати своє право на управління </w:t>
      </w:r>
      <w:r w:rsidR="00856E79">
        <w:rPr>
          <w:color w:val="000000"/>
          <w:sz w:val="24"/>
          <w:szCs w:val="24"/>
          <w:lang w:val="uk-UA" w:eastAsia="uk-UA" w:bidi="uk-UA"/>
        </w:rPr>
        <w:t>Товариством</w:t>
      </w:r>
      <w:r w:rsidRPr="0050280C">
        <w:rPr>
          <w:color w:val="000000"/>
          <w:sz w:val="24"/>
          <w:szCs w:val="24"/>
          <w:lang w:val="uk-UA" w:eastAsia="uk-UA" w:bidi="uk-UA"/>
        </w:rPr>
        <w:t xml:space="preserve"> шляхом участі у </w:t>
      </w:r>
      <w:r w:rsidR="00D76DA2" w:rsidRPr="0050280C">
        <w:rPr>
          <w:color w:val="000000"/>
          <w:sz w:val="24"/>
          <w:szCs w:val="24"/>
          <w:lang w:val="uk-UA" w:eastAsia="uk-UA" w:bidi="uk-UA"/>
        </w:rPr>
        <w:t>З</w:t>
      </w:r>
      <w:r w:rsidRPr="0050280C">
        <w:rPr>
          <w:color w:val="000000"/>
          <w:sz w:val="24"/>
          <w:szCs w:val="24"/>
          <w:lang w:val="uk-UA" w:eastAsia="uk-UA" w:bidi="uk-UA"/>
        </w:rPr>
        <w:t xml:space="preserve">агальних зборах та голосування шляхом подання бюлетенів депозитарній установі, яка обслуговує рахунок в цінних паперах такого акціонера, на якому обліковуються належні акціонеру акції </w:t>
      </w:r>
      <w:r w:rsidR="00D76DA2" w:rsidRPr="0050280C">
        <w:rPr>
          <w:color w:val="000000"/>
          <w:sz w:val="24"/>
          <w:szCs w:val="24"/>
          <w:lang w:val="uk-UA" w:eastAsia="uk-UA" w:bidi="uk-UA"/>
        </w:rPr>
        <w:t>Товариства</w:t>
      </w:r>
      <w:r w:rsidR="00856E79">
        <w:rPr>
          <w:color w:val="000000"/>
          <w:sz w:val="24"/>
          <w:szCs w:val="24"/>
          <w:lang w:val="uk-UA" w:eastAsia="uk-UA" w:bidi="uk-UA"/>
        </w:rPr>
        <w:t>.</w:t>
      </w:r>
      <w:r w:rsidRPr="0050280C">
        <w:rPr>
          <w:color w:val="000000"/>
          <w:sz w:val="24"/>
          <w:szCs w:val="24"/>
          <w:lang w:val="uk-UA" w:eastAsia="uk-UA" w:bidi="uk-UA"/>
        </w:rPr>
        <w:t xml:space="preserve"> </w:t>
      </w:r>
    </w:p>
    <w:p w:rsidR="003D6F54" w:rsidRDefault="00A1029A" w:rsidP="0050280C">
      <w:pPr>
        <w:ind w:firstLine="539"/>
        <w:jc w:val="both"/>
        <w:rPr>
          <w:lang w:val="uk-UA"/>
        </w:rPr>
      </w:pPr>
      <w:r w:rsidRPr="0050280C">
        <w:rPr>
          <w:lang w:val="uk-UA"/>
        </w:rPr>
        <w:t>Голосування на Загальних зборах з питань порядку денного проводиться виключно з використанням бюлетенів для голосування - бюлетеня для кумулятивного голосування (з питань порядку денного, голосування за якими здійснюється шляхом кумулятивного голосування), бюлетеня для голосування (щодо інших питань порядку денного крім кумулятивного голосування).</w:t>
      </w:r>
    </w:p>
    <w:p w:rsidR="00A1029A" w:rsidRDefault="00A1029A" w:rsidP="0050280C">
      <w:pPr>
        <w:pStyle w:val="21"/>
        <w:shd w:val="clear" w:color="auto" w:fill="auto"/>
        <w:spacing w:after="0" w:line="240" w:lineRule="auto"/>
        <w:ind w:firstLine="539"/>
        <w:rPr>
          <w:color w:val="000000"/>
          <w:sz w:val="24"/>
          <w:szCs w:val="24"/>
          <w:lang w:val="uk-UA" w:eastAsia="uk-UA" w:bidi="uk-UA"/>
        </w:rPr>
      </w:pPr>
      <w:r w:rsidRPr="0050280C">
        <w:rPr>
          <w:color w:val="000000"/>
          <w:sz w:val="24"/>
          <w:szCs w:val="24"/>
          <w:lang w:val="uk-UA" w:eastAsia="uk-UA" w:bidi="uk-UA"/>
        </w:rPr>
        <w:t xml:space="preserve">У разі, якщо акціонер має рахунки в цінних паперах в декількох депозитарних установах, на яких обліковуються акції </w:t>
      </w:r>
      <w:r w:rsidR="00DE63A1">
        <w:rPr>
          <w:color w:val="000000"/>
          <w:sz w:val="24"/>
          <w:szCs w:val="24"/>
          <w:lang w:val="uk-UA" w:eastAsia="uk-UA" w:bidi="uk-UA"/>
        </w:rPr>
        <w:t>Товариства</w:t>
      </w:r>
      <w:r w:rsidRPr="0050280C">
        <w:rPr>
          <w:color w:val="000000"/>
          <w:sz w:val="24"/>
          <w:szCs w:val="24"/>
          <w:lang w:val="uk-UA" w:eastAsia="uk-UA" w:bidi="uk-UA"/>
        </w:rPr>
        <w:t xml:space="preserve">, кожна із депозитарних установ приймає бюлетень для голосування на </w:t>
      </w:r>
      <w:r w:rsidR="00DE63A1">
        <w:rPr>
          <w:color w:val="000000"/>
          <w:sz w:val="24"/>
          <w:szCs w:val="24"/>
          <w:lang w:val="uk-UA" w:eastAsia="uk-UA" w:bidi="uk-UA"/>
        </w:rPr>
        <w:t>З</w:t>
      </w:r>
      <w:r w:rsidRPr="0050280C">
        <w:rPr>
          <w:color w:val="000000"/>
          <w:sz w:val="24"/>
          <w:szCs w:val="24"/>
          <w:lang w:val="uk-UA" w:eastAsia="uk-UA" w:bidi="uk-UA"/>
        </w:rPr>
        <w:t>агальних зборах лише щодо тієї кількості акцій, права на які обліковуються на рахунку в цінних паперах, що обслуговується такою депозитарною установою.</w:t>
      </w:r>
    </w:p>
    <w:p w:rsidR="00DE63A1" w:rsidRPr="00AA2163" w:rsidRDefault="00061A5B" w:rsidP="0050280C">
      <w:pPr>
        <w:pStyle w:val="21"/>
        <w:shd w:val="clear" w:color="auto" w:fill="auto"/>
        <w:spacing w:after="0" w:line="240" w:lineRule="auto"/>
        <w:ind w:firstLine="539"/>
        <w:rPr>
          <w:color w:val="000000"/>
          <w:sz w:val="24"/>
          <w:szCs w:val="24"/>
          <w:lang w:val="uk-UA" w:eastAsia="uk-UA" w:bidi="uk-UA"/>
        </w:rPr>
      </w:pPr>
      <w:r w:rsidRPr="00AA2163">
        <w:rPr>
          <w:sz w:val="24"/>
          <w:lang w:val="uk-UA"/>
        </w:rPr>
        <w:t>У випадку подання бюлетеня для голосування, підписаного представником акціонера, до бюлетеня для голосування додаються документи, що підтверджують повноваження такого представника акціонера або їх належним чином засвідчені копії.</w:t>
      </w:r>
    </w:p>
    <w:p w:rsidR="00061A5B" w:rsidRPr="0050280C" w:rsidRDefault="00061A5B" w:rsidP="00061A5B">
      <w:pPr>
        <w:ind w:firstLine="539"/>
        <w:jc w:val="both"/>
        <w:rPr>
          <w:lang w:val="uk-UA"/>
        </w:rPr>
      </w:pPr>
      <w:r w:rsidRPr="0050280C">
        <w:rPr>
          <w:color w:val="000000"/>
          <w:lang w:val="uk-UA" w:eastAsia="uk-UA" w:bidi="uk-UA"/>
        </w:rPr>
        <w:t xml:space="preserve">Представником акціонера на </w:t>
      </w:r>
      <w:r>
        <w:rPr>
          <w:color w:val="000000"/>
          <w:lang w:val="uk-UA" w:eastAsia="uk-UA" w:bidi="uk-UA"/>
        </w:rPr>
        <w:t>З</w:t>
      </w:r>
      <w:r w:rsidRPr="0050280C">
        <w:rPr>
          <w:color w:val="000000"/>
          <w:lang w:val="uk-UA" w:eastAsia="uk-UA" w:bidi="uk-UA"/>
        </w:rPr>
        <w:t xml:space="preserve">агальних зборах </w:t>
      </w:r>
      <w:r>
        <w:rPr>
          <w:color w:val="000000"/>
          <w:lang w:val="uk-UA" w:eastAsia="uk-UA" w:bidi="uk-UA"/>
        </w:rPr>
        <w:t>Товариства</w:t>
      </w:r>
      <w:r w:rsidRPr="0050280C">
        <w:rPr>
          <w:color w:val="000000"/>
          <w:lang w:val="uk-UA" w:eastAsia="uk-UA" w:bidi="uk-UA"/>
        </w:rPr>
        <w:t xml:space="preserve"> може бути фізична особа або уповноважена особа юридичної особи, а також уповноважена особа держави чи територіальної громади</w:t>
      </w:r>
      <w:r>
        <w:rPr>
          <w:color w:val="000000"/>
          <w:lang w:val="uk-UA" w:eastAsia="uk-UA" w:bidi="uk-UA"/>
        </w:rPr>
        <w:t>.</w:t>
      </w:r>
    </w:p>
    <w:p w:rsidR="00061A5B" w:rsidRPr="0050280C" w:rsidRDefault="00061A5B" w:rsidP="00061A5B">
      <w:pPr>
        <w:ind w:firstLine="539"/>
        <w:jc w:val="both"/>
        <w:rPr>
          <w:lang w:val="uk-UA"/>
        </w:rPr>
      </w:pPr>
      <w:r w:rsidRPr="0050280C">
        <w:rPr>
          <w:color w:val="000000"/>
          <w:lang w:val="uk-UA" w:eastAsia="uk-UA" w:bidi="uk-UA"/>
        </w:rPr>
        <w:t xml:space="preserve">Посадові особи органів акціонерного товариства та їх афілійовані особи не можуть бути представниками інших акціонерів акціонерного товариства на </w:t>
      </w:r>
      <w:r>
        <w:rPr>
          <w:color w:val="000000"/>
          <w:lang w:val="uk-UA" w:eastAsia="uk-UA" w:bidi="uk-UA"/>
        </w:rPr>
        <w:t>З</w:t>
      </w:r>
      <w:r w:rsidRPr="0050280C">
        <w:rPr>
          <w:color w:val="000000"/>
          <w:lang w:val="uk-UA" w:eastAsia="uk-UA" w:bidi="uk-UA"/>
        </w:rPr>
        <w:t xml:space="preserve">агальних зборах </w:t>
      </w:r>
      <w:r>
        <w:rPr>
          <w:color w:val="000000"/>
          <w:lang w:val="uk-UA" w:eastAsia="uk-UA" w:bidi="uk-UA"/>
        </w:rPr>
        <w:t>Товариства.</w:t>
      </w:r>
    </w:p>
    <w:p w:rsidR="00061A5B" w:rsidRPr="0050280C" w:rsidRDefault="00061A5B" w:rsidP="00061A5B">
      <w:pPr>
        <w:ind w:firstLine="539"/>
        <w:jc w:val="both"/>
        <w:rPr>
          <w:lang w:val="uk-UA"/>
        </w:rPr>
      </w:pPr>
      <w:r w:rsidRPr="0050280C">
        <w:rPr>
          <w:color w:val="000000"/>
          <w:lang w:val="uk-UA" w:eastAsia="uk-UA" w:bidi="uk-UA"/>
        </w:rPr>
        <w:t xml:space="preserve">Представником акціонера - фізичної чи юридичної особи на </w:t>
      </w:r>
      <w:r>
        <w:rPr>
          <w:color w:val="000000"/>
          <w:lang w:val="uk-UA" w:eastAsia="uk-UA" w:bidi="uk-UA"/>
        </w:rPr>
        <w:t>З</w:t>
      </w:r>
      <w:r w:rsidRPr="0050280C">
        <w:rPr>
          <w:color w:val="000000"/>
          <w:lang w:val="uk-UA" w:eastAsia="uk-UA" w:bidi="uk-UA"/>
        </w:rPr>
        <w:t xml:space="preserve">агальних зборах </w:t>
      </w:r>
      <w:r>
        <w:rPr>
          <w:color w:val="000000"/>
          <w:lang w:val="uk-UA" w:eastAsia="uk-UA" w:bidi="uk-UA"/>
        </w:rPr>
        <w:t xml:space="preserve">Товариства </w:t>
      </w:r>
      <w:r w:rsidRPr="0050280C">
        <w:rPr>
          <w:color w:val="000000"/>
          <w:lang w:val="uk-UA" w:eastAsia="uk-UA" w:bidi="uk-UA"/>
        </w:rPr>
        <w:t>може бути інша фізична особа або уповноважена особа юридичної особи, а представником акціонера - держави чи територіальної громади - уповноважена особа органу, що здійснює управління державним чи комунальним майном</w:t>
      </w:r>
      <w:r>
        <w:rPr>
          <w:color w:val="000000"/>
          <w:lang w:val="uk-UA" w:eastAsia="uk-UA" w:bidi="uk-UA"/>
        </w:rPr>
        <w:t>.</w:t>
      </w:r>
    </w:p>
    <w:p w:rsidR="00061A5B" w:rsidRPr="0050280C" w:rsidRDefault="00061A5B" w:rsidP="00061A5B">
      <w:pPr>
        <w:ind w:firstLine="539"/>
        <w:jc w:val="both"/>
        <w:rPr>
          <w:lang w:val="uk-UA"/>
        </w:rPr>
      </w:pPr>
      <w:r w:rsidRPr="0050280C">
        <w:rPr>
          <w:color w:val="000000"/>
          <w:lang w:val="uk-UA" w:eastAsia="uk-UA" w:bidi="uk-UA"/>
        </w:rPr>
        <w:lastRenderedPageBreak/>
        <w:t>Акціонер має право призначити свого представника постійно або на певний строк</w:t>
      </w:r>
      <w:r>
        <w:rPr>
          <w:color w:val="000000"/>
          <w:lang w:val="uk-UA" w:eastAsia="uk-UA" w:bidi="uk-UA"/>
        </w:rPr>
        <w:t>.</w:t>
      </w:r>
    </w:p>
    <w:p w:rsidR="00061A5B" w:rsidRPr="0050280C" w:rsidRDefault="00061A5B" w:rsidP="00061A5B">
      <w:pPr>
        <w:ind w:firstLine="539"/>
        <w:jc w:val="both"/>
        <w:rPr>
          <w:color w:val="000000"/>
          <w:lang w:val="uk-UA" w:eastAsia="uk-UA" w:bidi="uk-UA"/>
        </w:rPr>
      </w:pPr>
      <w:r w:rsidRPr="0050280C">
        <w:rPr>
          <w:color w:val="000000"/>
          <w:lang w:val="uk-UA" w:eastAsia="uk-UA" w:bidi="uk-UA"/>
        </w:rPr>
        <w:t xml:space="preserve">Довіреність на право участі та голосування на </w:t>
      </w:r>
      <w:r>
        <w:rPr>
          <w:color w:val="000000"/>
          <w:lang w:val="uk-UA" w:eastAsia="uk-UA" w:bidi="uk-UA"/>
        </w:rPr>
        <w:t>З</w:t>
      </w:r>
      <w:r w:rsidRPr="0050280C">
        <w:rPr>
          <w:color w:val="000000"/>
          <w:lang w:val="uk-UA" w:eastAsia="uk-UA" w:bidi="uk-UA"/>
        </w:rPr>
        <w:t>агальних зборах</w:t>
      </w:r>
      <w:r>
        <w:rPr>
          <w:color w:val="000000"/>
          <w:lang w:val="uk-UA" w:eastAsia="uk-UA" w:bidi="uk-UA"/>
        </w:rPr>
        <w:t>,</w:t>
      </w:r>
      <w:r w:rsidRPr="0050280C">
        <w:rPr>
          <w:color w:val="000000"/>
          <w:lang w:val="uk-UA" w:eastAsia="uk-UA" w:bidi="uk-UA"/>
        </w:rPr>
        <w:t xml:space="preserve"> видана фізичною особою, посвідчується нотаріусом або іншими посадовими особами, які вчиняють нотаріальні дії, а також може посвідчуватися депозитарною установою у встановленому Національною комісією з цінних паперів та фондового ринку порядку. Довіреність на право участі та голосування на </w:t>
      </w:r>
      <w:r w:rsidR="00235AAB">
        <w:rPr>
          <w:color w:val="000000"/>
          <w:lang w:val="uk-UA" w:eastAsia="uk-UA" w:bidi="uk-UA"/>
        </w:rPr>
        <w:t>З</w:t>
      </w:r>
      <w:r w:rsidRPr="0050280C">
        <w:rPr>
          <w:color w:val="000000"/>
          <w:lang w:val="uk-UA" w:eastAsia="uk-UA" w:bidi="uk-UA"/>
        </w:rPr>
        <w:t xml:space="preserve">агальних зборах </w:t>
      </w:r>
      <w:r w:rsidR="00235AAB">
        <w:rPr>
          <w:color w:val="000000"/>
          <w:lang w:val="uk-UA" w:eastAsia="uk-UA" w:bidi="uk-UA"/>
        </w:rPr>
        <w:t>Товариства</w:t>
      </w:r>
      <w:r w:rsidRPr="0050280C">
        <w:rPr>
          <w:color w:val="000000"/>
          <w:lang w:val="uk-UA" w:eastAsia="uk-UA" w:bidi="uk-UA"/>
        </w:rPr>
        <w:t xml:space="preserve"> від імені юридичної особи видається її органом або іншою особою, уповноваженою на це її установчими документами</w:t>
      </w:r>
      <w:r w:rsidR="00235AAB">
        <w:rPr>
          <w:color w:val="000000"/>
          <w:lang w:val="uk-UA" w:eastAsia="uk-UA" w:bidi="uk-UA"/>
        </w:rPr>
        <w:t>.</w:t>
      </w:r>
    </w:p>
    <w:p w:rsidR="00061A5B" w:rsidRPr="0050280C" w:rsidRDefault="00061A5B" w:rsidP="00061A5B">
      <w:pPr>
        <w:ind w:firstLine="539"/>
        <w:jc w:val="both"/>
        <w:rPr>
          <w:lang w:val="uk-UA"/>
        </w:rPr>
      </w:pPr>
      <w:r w:rsidRPr="0050280C">
        <w:rPr>
          <w:color w:val="000000"/>
          <w:lang w:val="uk-UA" w:eastAsia="uk-UA" w:bidi="uk-UA"/>
        </w:rPr>
        <w:t xml:space="preserve">Довіреність на право участі та голосування на </w:t>
      </w:r>
      <w:r w:rsidR="00235AAB">
        <w:rPr>
          <w:color w:val="000000"/>
          <w:lang w:val="uk-UA" w:eastAsia="uk-UA" w:bidi="uk-UA"/>
        </w:rPr>
        <w:t>З</w:t>
      </w:r>
      <w:r w:rsidRPr="0050280C">
        <w:rPr>
          <w:color w:val="000000"/>
          <w:lang w:val="uk-UA" w:eastAsia="uk-UA" w:bidi="uk-UA"/>
        </w:rPr>
        <w:t xml:space="preserve">агальних зборах </w:t>
      </w:r>
      <w:r w:rsidR="00235AAB">
        <w:rPr>
          <w:color w:val="000000"/>
          <w:lang w:val="uk-UA" w:eastAsia="uk-UA" w:bidi="uk-UA"/>
        </w:rPr>
        <w:t>Товариства</w:t>
      </w:r>
      <w:r w:rsidRPr="0050280C">
        <w:rPr>
          <w:color w:val="000000"/>
          <w:lang w:val="uk-UA" w:eastAsia="uk-UA" w:bidi="uk-UA"/>
        </w:rPr>
        <w:t xml:space="preserve"> може містити завдання щодо голосування, тобто перелік питань порядку денного загальних зборів із зазначенням того, як і за яке (проти якого) рішення потрібно проголосувати. Якщо довіреність не містить завдання щодо голосування, представник вирішує всі питання щодо голосування на загальних зборах на свій розсуд</w:t>
      </w:r>
      <w:r w:rsidR="00235AAB">
        <w:rPr>
          <w:color w:val="000000"/>
          <w:lang w:val="uk-UA" w:eastAsia="uk-UA" w:bidi="uk-UA"/>
        </w:rPr>
        <w:t>.</w:t>
      </w:r>
    </w:p>
    <w:p w:rsidR="00061A5B" w:rsidRPr="0050280C" w:rsidRDefault="00061A5B" w:rsidP="00061A5B">
      <w:pPr>
        <w:ind w:firstLine="539"/>
        <w:jc w:val="both"/>
        <w:rPr>
          <w:lang w:val="uk-UA"/>
        </w:rPr>
      </w:pPr>
      <w:r w:rsidRPr="0050280C">
        <w:rPr>
          <w:color w:val="000000"/>
          <w:lang w:val="uk-UA" w:eastAsia="uk-UA" w:bidi="uk-UA"/>
        </w:rPr>
        <w:t xml:space="preserve">Акціонер має право видати довіреність на право участі та голосування на </w:t>
      </w:r>
      <w:r w:rsidR="00235AAB">
        <w:rPr>
          <w:color w:val="000000"/>
          <w:lang w:val="uk-UA" w:eastAsia="uk-UA" w:bidi="uk-UA"/>
        </w:rPr>
        <w:t>З</w:t>
      </w:r>
      <w:r w:rsidRPr="0050280C">
        <w:rPr>
          <w:color w:val="000000"/>
          <w:lang w:val="uk-UA" w:eastAsia="uk-UA" w:bidi="uk-UA"/>
        </w:rPr>
        <w:t xml:space="preserve">агальних зборах </w:t>
      </w:r>
      <w:r w:rsidR="00235AAB">
        <w:rPr>
          <w:color w:val="000000"/>
          <w:lang w:val="uk-UA" w:eastAsia="uk-UA" w:bidi="uk-UA"/>
        </w:rPr>
        <w:t>Товариства</w:t>
      </w:r>
      <w:r w:rsidRPr="0050280C">
        <w:rPr>
          <w:color w:val="000000"/>
          <w:lang w:val="uk-UA" w:eastAsia="uk-UA" w:bidi="uk-UA"/>
        </w:rPr>
        <w:t xml:space="preserve"> декільком своїм представникам</w:t>
      </w:r>
      <w:r w:rsidR="00235AAB">
        <w:rPr>
          <w:color w:val="000000"/>
          <w:lang w:val="uk-UA" w:eastAsia="uk-UA" w:bidi="uk-UA"/>
        </w:rPr>
        <w:t>.</w:t>
      </w:r>
    </w:p>
    <w:p w:rsidR="00235AAB" w:rsidRPr="0050280C" w:rsidRDefault="00235AAB" w:rsidP="00235AAB">
      <w:pPr>
        <w:ind w:firstLine="539"/>
        <w:jc w:val="both"/>
        <w:rPr>
          <w:lang w:val="uk-UA"/>
        </w:rPr>
      </w:pPr>
      <w:r w:rsidRPr="0050280C">
        <w:rPr>
          <w:color w:val="000000"/>
          <w:lang w:val="uk-UA" w:eastAsia="uk-UA" w:bidi="uk-UA"/>
        </w:rPr>
        <w:t xml:space="preserve">Якщо для участі в </w:t>
      </w:r>
      <w:r>
        <w:rPr>
          <w:color w:val="000000"/>
          <w:lang w:val="uk-UA" w:eastAsia="uk-UA" w:bidi="uk-UA"/>
        </w:rPr>
        <w:t>З</w:t>
      </w:r>
      <w:r w:rsidRPr="0050280C">
        <w:rPr>
          <w:color w:val="000000"/>
          <w:lang w:val="uk-UA" w:eastAsia="uk-UA" w:bidi="uk-UA"/>
        </w:rPr>
        <w:t xml:space="preserve">агальних зборах </w:t>
      </w:r>
      <w:r>
        <w:rPr>
          <w:color w:val="000000"/>
          <w:lang w:val="uk-UA" w:eastAsia="uk-UA" w:bidi="uk-UA"/>
        </w:rPr>
        <w:t>Товариства</w:t>
      </w:r>
      <w:r w:rsidRPr="0050280C">
        <w:rPr>
          <w:color w:val="000000"/>
          <w:lang w:val="uk-UA" w:eastAsia="uk-UA" w:bidi="uk-UA"/>
        </w:rPr>
        <w:t xml:space="preserve"> шляхом направлення бюлетенів для голосування здійснили декілька представників акціонера, яким довіреність видана одночасно, для участі в зазначених зборах допускається той представник, який надав бюлетень першим</w:t>
      </w:r>
      <w:r>
        <w:rPr>
          <w:color w:val="000000"/>
          <w:lang w:val="uk-UA" w:eastAsia="uk-UA" w:bidi="uk-UA"/>
        </w:rPr>
        <w:t>.</w:t>
      </w:r>
    </w:p>
    <w:p w:rsidR="00235AAB" w:rsidRPr="0050280C" w:rsidRDefault="00235AAB" w:rsidP="00235AAB">
      <w:pPr>
        <w:pStyle w:val="21"/>
        <w:shd w:val="clear" w:color="auto" w:fill="auto"/>
        <w:spacing w:after="0" w:line="278" w:lineRule="exact"/>
        <w:ind w:firstLine="480"/>
        <w:rPr>
          <w:sz w:val="24"/>
          <w:szCs w:val="24"/>
        </w:rPr>
      </w:pPr>
      <w:r w:rsidRPr="0050280C">
        <w:rPr>
          <w:color w:val="000000"/>
          <w:sz w:val="24"/>
          <w:szCs w:val="24"/>
          <w:lang w:val="uk-UA" w:eastAsia="uk-UA" w:bidi="uk-UA"/>
        </w:rPr>
        <w:t xml:space="preserve">Надання довіреності на право участі та голосування на </w:t>
      </w:r>
      <w:r>
        <w:rPr>
          <w:color w:val="000000"/>
          <w:sz w:val="24"/>
          <w:szCs w:val="24"/>
          <w:lang w:val="uk-UA" w:eastAsia="uk-UA" w:bidi="uk-UA"/>
        </w:rPr>
        <w:t>З</w:t>
      </w:r>
      <w:r w:rsidRPr="0050280C">
        <w:rPr>
          <w:color w:val="000000"/>
          <w:sz w:val="24"/>
          <w:szCs w:val="24"/>
          <w:lang w:val="uk-UA" w:eastAsia="uk-UA" w:bidi="uk-UA"/>
        </w:rPr>
        <w:t xml:space="preserve">агальних зборах </w:t>
      </w:r>
      <w:r>
        <w:rPr>
          <w:color w:val="000000"/>
          <w:sz w:val="24"/>
          <w:szCs w:val="24"/>
          <w:lang w:val="uk-UA" w:eastAsia="uk-UA" w:bidi="uk-UA"/>
        </w:rPr>
        <w:t>Товариства</w:t>
      </w:r>
      <w:r w:rsidRPr="0050280C">
        <w:rPr>
          <w:color w:val="000000"/>
          <w:sz w:val="24"/>
          <w:szCs w:val="24"/>
          <w:lang w:val="uk-UA" w:eastAsia="uk-UA" w:bidi="uk-UA"/>
        </w:rPr>
        <w:t xml:space="preserve"> не виключає право участі на цих </w:t>
      </w:r>
      <w:r>
        <w:rPr>
          <w:color w:val="000000"/>
          <w:sz w:val="24"/>
          <w:szCs w:val="24"/>
          <w:lang w:val="uk-UA" w:eastAsia="uk-UA" w:bidi="uk-UA"/>
        </w:rPr>
        <w:t>З</w:t>
      </w:r>
      <w:r w:rsidRPr="0050280C">
        <w:rPr>
          <w:color w:val="000000"/>
          <w:sz w:val="24"/>
          <w:szCs w:val="24"/>
          <w:lang w:val="uk-UA" w:eastAsia="uk-UA" w:bidi="uk-UA"/>
        </w:rPr>
        <w:t>борах акціонера, який видав довіреність, замість свого представника.</w:t>
      </w:r>
    </w:p>
    <w:p w:rsidR="00235AAB" w:rsidRPr="00D53121" w:rsidRDefault="00235AAB" w:rsidP="00235AAB">
      <w:pPr>
        <w:ind w:firstLine="539"/>
        <w:jc w:val="both"/>
        <w:rPr>
          <w:lang w:val="uk-UA"/>
        </w:rPr>
      </w:pPr>
      <w:r w:rsidRPr="0050280C">
        <w:rPr>
          <w:color w:val="000000"/>
          <w:lang w:val="uk-UA" w:eastAsia="uk-UA" w:bidi="uk-UA"/>
        </w:rPr>
        <w:t xml:space="preserve">Акціонер має право у будь-який час до закінчення строку, відведеного для голосування на </w:t>
      </w:r>
      <w:r w:rsidR="00821BB5">
        <w:rPr>
          <w:color w:val="000000"/>
          <w:lang w:val="uk-UA" w:eastAsia="uk-UA" w:bidi="uk-UA"/>
        </w:rPr>
        <w:t>З</w:t>
      </w:r>
      <w:r w:rsidRPr="0050280C">
        <w:rPr>
          <w:color w:val="000000"/>
          <w:lang w:val="uk-UA" w:eastAsia="uk-UA" w:bidi="uk-UA"/>
        </w:rPr>
        <w:t xml:space="preserve">агальних зборах </w:t>
      </w:r>
      <w:r w:rsidR="00821BB5">
        <w:rPr>
          <w:color w:val="000000"/>
          <w:lang w:val="uk-UA" w:eastAsia="uk-UA" w:bidi="uk-UA"/>
        </w:rPr>
        <w:t>Товариства</w:t>
      </w:r>
      <w:r w:rsidRPr="0050280C">
        <w:rPr>
          <w:color w:val="000000"/>
          <w:lang w:val="uk-UA" w:eastAsia="uk-UA" w:bidi="uk-UA"/>
        </w:rPr>
        <w:t xml:space="preserve"> відкликати чи замінити свого представника на </w:t>
      </w:r>
      <w:r w:rsidR="00821BB5">
        <w:rPr>
          <w:color w:val="000000"/>
          <w:lang w:val="uk-UA" w:eastAsia="uk-UA" w:bidi="uk-UA"/>
        </w:rPr>
        <w:t>З</w:t>
      </w:r>
      <w:r w:rsidRPr="0050280C">
        <w:rPr>
          <w:color w:val="000000"/>
          <w:lang w:val="uk-UA" w:eastAsia="uk-UA" w:bidi="uk-UA"/>
        </w:rPr>
        <w:t xml:space="preserve">агальних зборах, повідомивши про це </w:t>
      </w:r>
      <w:r w:rsidR="00821BB5">
        <w:rPr>
          <w:color w:val="000000"/>
          <w:lang w:val="uk-UA" w:eastAsia="uk-UA" w:bidi="uk-UA"/>
        </w:rPr>
        <w:t>Товариство</w:t>
      </w:r>
      <w:r w:rsidRPr="0050280C">
        <w:rPr>
          <w:color w:val="000000"/>
          <w:lang w:val="uk-UA" w:eastAsia="uk-UA" w:bidi="uk-UA"/>
        </w:rPr>
        <w:t xml:space="preserve"> та депозитарну установу, яка обслуговує рахунок в цінних паперах такого акціонера, на якому обліковуються належні акціонеру акції </w:t>
      </w:r>
      <w:r w:rsidR="00821BB5">
        <w:rPr>
          <w:color w:val="000000"/>
          <w:lang w:val="uk-UA" w:eastAsia="uk-UA" w:bidi="uk-UA"/>
        </w:rPr>
        <w:t>Товариства</w:t>
      </w:r>
      <w:r w:rsidRPr="0050280C">
        <w:rPr>
          <w:color w:val="000000"/>
          <w:lang w:val="uk-UA" w:eastAsia="uk-UA" w:bidi="uk-UA"/>
        </w:rPr>
        <w:t xml:space="preserve">, або взяти участь у </w:t>
      </w:r>
      <w:r w:rsidR="00821BB5">
        <w:rPr>
          <w:color w:val="000000"/>
          <w:lang w:val="uk-UA" w:eastAsia="uk-UA" w:bidi="uk-UA"/>
        </w:rPr>
        <w:t>З</w:t>
      </w:r>
      <w:r w:rsidRPr="0050280C">
        <w:rPr>
          <w:color w:val="000000"/>
          <w:lang w:val="uk-UA" w:eastAsia="uk-UA" w:bidi="uk-UA"/>
        </w:rPr>
        <w:t>агальних зборах особисто</w:t>
      </w:r>
      <w:r w:rsidR="00821BB5">
        <w:rPr>
          <w:color w:val="000000"/>
          <w:lang w:val="uk-UA" w:eastAsia="uk-UA" w:bidi="uk-UA"/>
        </w:rPr>
        <w:t>.</w:t>
      </w:r>
      <w:r w:rsidR="00245532">
        <w:rPr>
          <w:color w:val="000000"/>
          <w:lang w:val="uk-UA" w:eastAsia="uk-UA" w:bidi="uk-UA"/>
        </w:rPr>
        <w:t xml:space="preserve"> </w:t>
      </w:r>
      <w:r w:rsidRPr="00D53121">
        <w:rPr>
          <w:color w:val="000000"/>
          <w:lang w:val="uk-UA" w:eastAsia="uk-UA" w:bidi="uk-UA"/>
        </w:rPr>
        <w:t>Повідомлення акціонером про заміну або відкликання свого представника може здійснюватися за допомогою засобів електронного зв'язку відповідно до законодавства про електронний документообіг</w:t>
      </w:r>
      <w:r w:rsidR="00821BB5" w:rsidRPr="00D53121">
        <w:rPr>
          <w:color w:val="000000"/>
          <w:lang w:val="uk-UA" w:eastAsia="uk-UA" w:bidi="uk-UA"/>
        </w:rPr>
        <w:t>.</w:t>
      </w:r>
    </w:p>
    <w:p w:rsidR="00D53121" w:rsidRPr="00D53121" w:rsidRDefault="00D53121" w:rsidP="00D53121">
      <w:pPr>
        <w:ind w:firstLine="539"/>
        <w:jc w:val="both"/>
        <w:rPr>
          <w:lang w:val="uk-UA"/>
        </w:rPr>
      </w:pPr>
      <w:r w:rsidRPr="00D53121">
        <w:rPr>
          <w:lang w:val="uk-UA"/>
        </w:rPr>
        <w:t xml:space="preserve">Акціонер в період проведення голосування може надати депозитарній установі, яка обслуговує рахунок в цінних паперах такого акціонера, на якому обліковуються належні акціонеру акції </w:t>
      </w:r>
      <w:r>
        <w:rPr>
          <w:lang w:val="uk-UA"/>
        </w:rPr>
        <w:t>Товариства</w:t>
      </w:r>
      <w:r w:rsidRPr="00D53121">
        <w:rPr>
          <w:lang w:val="uk-UA"/>
        </w:rPr>
        <w:t>, лише один бюлетень для голосування з одних і тих самих питань порядку денного</w:t>
      </w:r>
      <w:r>
        <w:rPr>
          <w:lang w:val="uk-UA"/>
        </w:rPr>
        <w:t>.</w:t>
      </w:r>
      <w:r w:rsidR="00053650">
        <w:rPr>
          <w:lang w:val="uk-UA"/>
        </w:rPr>
        <w:t xml:space="preserve"> </w:t>
      </w:r>
    </w:p>
    <w:p w:rsidR="00732E21" w:rsidRPr="00053650" w:rsidRDefault="00053650" w:rsidP="00732E21">
      <w:pPr>
        <w:ind w:firstLine="539"/>
        <w:jc w:val="both"/>
        <w:rPr>
          <w:lang w:val="uk-UA"/>
        </w:rPr>
      </w:pPr>
      <w:r w:rsidRPr="00053650">
        <w:rPr>
          <w:lang w:val="uk-UA"/>
        </w:rPr>
        <w:t>У разі якщо бюлетень для голосування складається з кількох аркушів, сторінки бюлетеня нумеруються. При цьому кожен аркуш підписується акціонером (представником акціонера). Зазначені вимоги не застосовуються у випадку засвідчення бюлетеня кваліфікованим електронним підписом акціонера (його представника).</w:t>
      </w:r>
    </w:p>
    <w:p w:rsidR="00053650" w:rsidRPr="00245532" w:rsidRDefault="00053650" w:rsidP="00053650">
      <w:pPr>
        <w:ind w:firstLine="539"/>
        <w:jc w:val="both"/>
        <w:rPr>
          <w:lang w:val="uk-UA"/>
        </w:rPr>
      </w:pPr>
      <w:r w:rsidRPr="00053650">
        <w:rPr>
          <w:lang w:val="uk-UA"/>
        </w:rPr>
        <w:t xml:space="preserve">Кількість голосів акціонера в бюлетені для голосуванні зазначається акціонером на підставі даних отриманих акціонером від депозитарної установи, яка обслуговує рахунок в цінних паперах такого </w:t>
      </w:r>
      <w:r w:rsidRPr="00245532">
        <w:rPr>
          <w:lang w:val="uk-UA"/>
        </w:rPr>
        <w:t>акціонера, на якому обліковуються належні акціонеру акції Товариства.</w:t>
      </w:r>
    </w:p>
    <w:p w:rsidR="00053650" w:rsidRPr="00430444" w:rsidRDefault="00053650" w:rsidP="00053650">
      <w:pPr>
        <w:ind w:firstLine="539"/>
        <w:jc w:val="both"/>
        <w:rPr>
          <w:u w:val="single"/>
          <w:lang w:val="uk-UA"/>
        </w:rPr>
      </w:pPr>
      <w:r w:rsidRPr="00430444">
        <w:rPr>
          <w:u w:val="single"/>
          <w:lang w:val="uk-UA"/>
        </w:rPr>
        <w:t xml:space="preserve">Бюлетень для голосування на </w:t>
      </w:r>
      <w:r w:rsidR="00245532" w:rsidRPr="00430444">
        <w:rPr>
          <w:u w:val="single"/>
          <w:lang w:val="uk-UA"/>
        </w:rPr>
        <w:t>З</w:t>
      </w:r>
      <w:r w:rsidRPr="00430444">
        <w:rPr>
          <w:u w:val="single"/>
          <w:lang w:val="uk-UA"/>
        </w:rPr>
        <w:t>агальних зборах засвідчується одним з наступних способів за вибором акціонера:</w:t>
      </w:r>
    </w:p>
    <w:p w:rsidR="00053650" w:rsidRPr="00245532" w:rsidRDefault="00053650" w:rsidP="00053650">
      <w:pPr>
        <w:ind w:firstLine="539"/>
        <w:jc w:val="both"/>
        <w:rPr>
          <w:lang w:val="uk-UA"/>
        </w:rPr>
      </w:pPr>
      <w:r w:rsidRPr="00245532">
        <w:rPr>
          <w:lang w:val="uk-UA"/>
        </w:rPr>
        <w:t>1) за допомогою кваліфікованого електронного підпису акціонера (його представника);</w:t>
      </w:r>
    </w:p>
    <w:p w:rsidR="00053650" w:rsidRPr="00245532" w:rsidRDefault="00053650" w:rsidP="00053650">
      <w:pPr>
        <w:ind w:firstLine="539"/>
        <w:jc w:val="both"/>
        <w:rPr>
          <w:lang w:val="uk-UA"/>
        </w:rPr>
      </w:pPr>
      <w:r w:rsidRPr="00245532">
        <w:rPr>
          <w:lang w:val="uk-UA"/>
        </w:rPr>
        <w:t>2) нотаріально, за умови підписання бюлетеня в присутності нотаріуса або посадової особи, яка вчиняє нотаріальні дії;</w:t>
      </w:r>
    </w:p>
    <w:p w:rsidR="00053650" w:rsidRPr="00245532" w:rsidRDefault="00053650" w:rsidP="00053650">
      <w:pPr>
        <w:ind w:firstLine="539"/>
        <w:jc w:val="both"/>
        <w:rPr>
          <w:lang w:val="uk-UA"/>
        </w:rPr>
      </w:pPr>
      <w:r w:rsidRPr="00245532">
        <w:rPr>
          <w:lang w:val="uk-UA"/>
        </w:rPr>
        <w:t>3) депозитарною установою, яка обслуговує рахунок в цінних паперах такого акціонера, на якому обліковуються належні акціонеру акції товариства, за умови підписання бюлетеня в присутності уповноваженої ос</w:t>
      </w:r>
      <w:r w:rsidR="00430444">
        <w:rPr>
          <w:lang w:val="uk-UA"/>
        </w:rPr>
        <w:t>оби депозитарної установи.</w:t>
      </w:r>
    </w:p>
    <w:p w:rsidR="00430444" w:rsidRDefault="00430444" w:rsidP="00430444">
      <w:pPr>
        <w:ind w:firstLine="539"/>
        <w:jc w:val="both"/>
        <w:rPr>
          <w:b/>
          <w:color w:val="000000"/>
          <w:u w:val="single"/>
          <w:lang w:val="uk-UA" w:eastAsia="uk-UA" w:bidi="uk-UA"/>
        </w:rPr>
      </w:pPr>
      <w:r w:rsidRPr="00954D33">
        <w:rPr>
          <w:b/>
          <w:color w:val="000000"/>
          <w:u w:val="single"/>
          <w:lang w:val="uk-UA" w:eastAsia="uk-UA" w:bidi="uk-UA"/>
        </w:rPr>
        <w:t xml:space="preserve">Бюлетені для голосування на Загальних зборах Товариства приймаються виключно до </w:t>
      </w:r>
      <w:r w:rsidRPr="00954D33">
        <w:rPr>
          <w:b/>
          <w:u w:val="single"/>
          <w:lang w:val="uk-UA"/>
        </w:rPr>
        <w:t>18 години 00 хвилин</w:t>
      </w:r>
      <w:r w:rsidRPr="00954D33">
        <w:rPr>
          <w:b/>
          <w:color w:val="000000"/>
          <w:u w:val="single"/>
          <w:lang w:val="uk-UA" w:eastAsia="uk-UA" w:bidi="uk-UA"/>
        </w:rPr>
        <w:t xml:space="preserve"> дати завершення голосування  -  </w:t>
      </w:r>
      <w:r w:rsidR="00F860D5">
        <w:rPr>
          <w:b/>
          <w:color w:val="000000"/>
          <w:u w:val="single"/>
          <w:lang w:val="uk-UA" w:eastAsia="uk-UA" w:bidi="uk-UA"/>
        </w:rPr>
        <w:t xml:space="preserve">08 жовтня </w:t>
      </w:r>
      <w:r w:rsidRPr="00954D33">
        <w:rPr>
          <w:b/>
          <w:color w:val="000000"/>
          <w:u w:val="single"/>
          <w:lang w:val="uk-UA" w:eastAsia="uk-UA" w:bidi="uk-UA"/>
        </w:rPr>
        <w:t>202</w:t>
      </w:r>
      <w:r w:rsidR="00431281">
        <w:rPr>
          <w:b/>
          <w:color w:val="000000"/>
          <w:u w:val="single"/>
          <w:lang w:val="uk-UA" w:eastAsia="uk-UA" w:bidi="uk-UA"/>
        </w:rPr>
        <w:t>1</w:t>
      </w:r>
      <w:r w:rsidRPr="00954D33">
        <w:rPr>
          <w:b/>
          <w:color w:val="000000"/>
          <w:u w:val="single"/>
          <w:lang w:val="uk-UA" w:eastAsia="uk-UA" w:bidi="uk-UA"/>
        </w:rPr>
        <w:t xml:space="preserve"> року.</w:t>
      </w:r>
    </w:p>
    <w:p w:rsidR="00430444" w:rsidRPr="00245532" w:rsidRDefault="00430444" w:rsidP="00430444">
      <w:pPr>
        <w:ind w:firstLine="539"/>
        <w:jc w:val="both"/>
        <w:rPr>
          <w:lang w:val="uk-UA"/>
        </w:rPr>
      </w:pPr>
      <w:r w:rsidRPr="00245532">
        <w:rPr>
          <w:color w:val="000000"/>
          <w:lang w:val="uk-UA" w:eastAsia="uk-UA" w:bidi="uk-UA"/>
        </w:rPr>
        <w:t>Бюлетень, що був отриманий депозитарною установою після завершення часу, відведеного на голосування, вважається таким, що не поданий</w:t>
      </w:r>
      <w:r>
        <w:rPr>
          <w:color w:val="000000"/>
          <w:lang w:val="uk-UA" w:eastAsia="uk-UA" w:bidi="uk-UA"/>
        </w:rPr>
        <w:t>.</w:t>
      </w:r>
    </w:p>
    <w:p w:rsidR="00BF0B97" w:rsidRDefault="00BF0B97" w:rsidP="00C705D8">
      <w:pPr>
        <w:ind w:firstLine="539"/>
        <w:jc w:val="both"/>
        <w:rPr>
          <w:color w:val="000000"/>
          <w:lang w:val="uk-UA" w:eastAsia="uk-UA" w:bidi="uk-UA"/>
        </w:rPr>
      </w:pPr>
    </w:p>
    <w:p w:rsidR="00A94E4C" w:rsidRPr="009D3D69" w:rsidRDefault="001352DD" w:rsidP="009D3D69">
      <w:pPr>
        <w:ind w:firstLine="539"/>
        <w:jc w:val="both"/>
        <w:rPr>
          <w:b/>
          <w:color w:val="000000"/>
          <w:lang w:val="uk-UA" w:eastAsia="uk-UA" w:bidi="uk-UA"/>
        </w:rPr>
      </w:pPr>
      <w:r w:rsidRPr="009D3D69">
        <w:rPr>
          <w:b/>
          <w:color w:val="000000"/>
          <w:lang w:val="uk-UA" w:eastAsia="uk-UA" w:bidi="uk-UA"/>
        </w:rPr>
        <w:t>ПрАТ «Пологівський ОЕЗ»</w:t>
      </w:r>
      <w:r w:rsidR="0050280C" w:rsidRPr="009D3D69">
        <w:rPr>
          <w:b/>
          <w:color w:val="000000"/>
          <w:lang w:val="uk-UA" w:eastAsia="uk-UA" w:bidi="uk-UA"/>
        </w:rPr>
        <w:t xml:space="preserve"> повідомляє, що особам, яким рахунок в цінних паперах депозитарною установою відкрито на підставі договору з емітентом, необхідно укласти договір з депозитарними установами для забезпечення реалізації права на участь у дистанційних </w:t>
      </w:r>
      <w:r w:rsidRPr="009D3D69">
        <w:rPr>
          <w:b/>
          <w:color w:val="000000"/>
          <w:lang w:val="uk-UA" w:eastAsia="uk-UA" w:bidi="uk-UA"/>
        </w:rPr>
        <w:t>З</w:t>
      </w:r>
      <w:r w:rsidR="0050280C" w:rsidRPr="009D3D69">
        <w:rPr>
          <w:b/>
          <w:color w:val="000000"/>
          <w:lang w:val="uk-UA" w:eastAsia="uk-UA" w:bidi="uk-UA"/>
        </w:rPr>
        <w:t xml:space="preserve">агальних зборах </w:t>
      </w:r>
      <w:r w:rsidRPr="009D3D69">
        <w:rPr>
          <w:b/>
          <w:color w:val="000000"/>
          <w:lang w:val="uk-UA" w:eastAsia="uk-UA" w:bidi="uk-UA"/>
        </w:rPr>
        <w:t>Товариства.</w:t>
      </w:r>
    </w:p>
    <w:p w:rsidR="0035539C" w:rsidRPr="009D3D69" w:rsidRDefault="00245532" w:rsidP="009D3D69">
      <w:pPr>
        <w:snapToGrid w:val="0"/>
        <w:ind w:firstLine="539"/>
        <w:jc w:val="both"/>
        <w:rPr>
          <w:bCs/>
          <w:lang w:val="uk-UA"/>
        </w:rPr>
      </w:pPr>
      <w:r w:rsidRPr="009D3D69">
        <w:rPr>
          <w:color w:val="000000"/>
          <w:lang w:val="uk-UA" w:eastAsia="uk-UA" w:bidi="uk-UA"/>
        </w:rPr>
        <w:lastRenderedPageBreak/>
        <w:t>До відома</w:t>
      </w:r>
      <w:r w:rsidR="0035539C" w:rsidRPr="009D3D69">
        <w:rPr>
          <w:color w:val="000000"/>
          <w:lang w:val="uk-UA" w:eastAsia="uk-UA" w:bidi="uk-UA"/>
        </w:rPr>
        <w:t xml:space="preserve"> акціонерів</w:t>
      </w:r>
      <w:r w:rsidRPr="009D3D69">
        <w:rPr>
          <w:color w:val="000000"/>
          <w:lang w:val="uk-UA" w:eastAsia="uk-UA" w:bidi="uk-UA"/>
        </w:rPr>
        <w:t xml:space="preserve">: депозитарною установою, в якій акціонерам ПрАТ «Пологівський ОЕЗ» було відкрито рахунок в цінних паперах (на підставі договору з Товариством) є Товариство з обмеженою відповідальністю «Пологівський реєстратор» </w:t>
      </w:r>
      <w:r w:rsidR="0035539C" w:rsidRPr="009D3D69">
        <w:rPr>
          <w:lang w:val="uk-UA"/>
        </w:rPr>
        <w:t xml:space="preserve">(ідентифікаційний код юридичної особи: </w:t>
      </w:r>
      <w:r w:rsidR="009D3D69" w:rsidRPr="009D3D69">
        <w:rPr>
          <w:lang w:val="uk-UA"/>
        </w:rPr>
        <w:t>35980327</w:t>
      </w:r>
      <w:r w:rsidR="0035539C" w:rsidRPr="009D3D69">
        <w:rPr>
          <w:lang w:val="uk-UA"/>
        </w:rPr>
        <w:t>, місцезнаходження юридичної особи: Україна, 7060</w:t>
      </w:r>
      <w:r w:rsidR="009D3D69" w:rsidRPr="009D3D69">
        <w:rPr>
          <w:lang w:val="uk-UA"/>
        </w:rPr>
        <w:t>5</w:t>
      </w:r>
      <w:r w:rsidR="0035539C" w:rsidRPr="009D3D69">
        <w:rPr>
          <w:lang w:val="uk-UA"/>
        </w:rPr>
        <w:t xml:space="preserve">, Запорізька область, Пологівський район, місто Пологи, вулиця </w:t>
      </w:r>
      <w:r w:rsidR="009D3D69" w:rsidRPr="009D3D69">
        <w:rPr>
          <w:lang w:val="uk-UA"/>
        </w:rPr>
        <w:t>Чкалова</w:t>
      </w:r>
      <w:r w:rsidR="0035539C" w:rsidRPr="009D3D69">
        <w:rPr>
          <w:lang w:val="uk-UA"/>
        </w:rPr>
        <w:t>, будинок 3</w:t>
      </w:r>
      <w:r w:rsidR="009D3D69" w:rsidRPr="009D3D69">
        <w:rPr>
          <w:lang w:val="uk-UA"/>
        </w:rPr>
        <w:t>8</w:t>
      </w:r>
      <w:r w:rsidR="007416DD">
        <w:rPr>
          <w:lang w:val="uk-UA"/>
        </w:rPr>
        <w:t>, тел. (06165)</w:t>
      </w:r>
      <w:r w:rsidR="00562856">
        <w:rPr>
          <w:lang w:val="uk-UA"/>
        </w:rPr>
        <w:t xml:space="preserve"> </w:t>
      </w:r>
      <w:r w:rsidR="007416DD">
        <w:rPr>
          <w:lang w:val="uk-UA"/>
        </w:rPr>
        <w:t>31158</w:t>
      </w:r>
      <w:r w:rsidR="0035539C" w:rsidRPr="009D3D69">
        <w:rPr>
          <w:lang w:val="uk-UA"/>
        </w:rPr>
        <w:t>)</w:t>
      </w:r>
      <w:r w:rsidR="009D3D69">
        <w:rPr>
          <w:lang w:val="uk-UA"/>
        </w:rPr>
        <w:t>.</w:t>
      </w:r>
    </w:p>
    <w:p w:rsidR="00245532" w:rsidRPr="0035539C" w:rsidRDefault="00245532" w:rsidP="00C705D8">
      <w:pPr>
        <w:ind w:firstLine="539"/>
        <w:jc w:val="both"/>
        <w:rPr>
          <w:lang w:val="uk-UA"/>
        </w:rPr>
      </w:pPr>
    </w:p>
    <w:p w:rsidR="007E4F30" w:rsidRPr="00C523AB" w:rsidRDefault="007E4F30" w:rsidP="00C705D8">
      <w:pPr>
        <w:ind w:firstLine="539"/>
        <w:jc w:val="both"/>
        <w:rPr>
          <w:b/>
          <w:u w:val="single"/>
          <w:lang w:val="uk-UA"/>
        </w:rPr>
      </w:pPr>
      <w:r w:rsidRPr="00C523AB">
        <w:rPr>
          <w:b/>
          <w:u w:val="single"/>
          <w:lang w:val="uk-UA"/>
        </w:rPr>
        <w:t>Відповідно п. 44 Порядку, Товариство повідомляє наступну інформацію:</w:t>
      </w:r>
    </w:p>
    <w:p w:rsidR="004A2A27" w:rsidRPr="001D48E9" w:rsidRDefault="007E4F30" w:rsidP="00C705D8">
      <w:pPr>
        <w:ind w:firstLine="539"/>
        <w:jc w:val="both"/>
        <w:rPr>
          <w:lang w:val="uk-UA"/>
        </w:rPr>
      </w:pPr>
      <w:r w:rsidRPr="007E4F30">
        <w:rPr>
          <w:lang w:val="uk-UA"/>
        </w:rPr>
        <w:t xml:space="preserve">1) </w:t>
      </w:r>
      <w:r w:rsidR="0020646D" w:rsidRPr="001D48E9">
        <w:rPr>
          <w:lang w:val="uk-UA"/>
        </w:rPr>
        <w:t xml:space="preserve">Станом на </w:t>
      </w:r>
      <w:r w:rsidR="00F860D5">
        <w:rPr>
          <w:lang w:val="uk-UA"/>
        </w:rPr>
        <w:t>01 вересня</w:t>
      </w:r>
      <w:r w:rsidR="006A5A52" w:rsidRPr="001D48E9">
        <w:rPr>
          <w:lang w:val="uk-UA"/>
        </w:rPr>
        <w:t xml:space="preserve"> </w:t>
      </w:r>
      <w:r w:rsidR="00CC7674" w:rsidRPr="001D48E9">
        <w:rPr>
          <w:lang w:val="uk-UA"/>
        </w:rPr>
        <w:t>20</w:t>
      </w:r>
      <w:r w:rsidR="00E769DB" w:rsidRPr="001D48E9">
        <w:rPr>
          <w:lang w:val="uk-UA"/>
        </w:rPr>
        <w:t>2</w:t>
      </w:r>
      <w:r w:rsidR="00431281" w:rsidRPr="001D48E9">
        <w:rPr>
          <w:lang w:val="uk-UA"/>
        </w:rPr>
        <w:t>1</w:t>
      </w:r>
      <w:r w:rsidR="0020646D" w:rsidRPr="001D48E9">
        <w:rPr>
          <w:lang w:val="uk-UA"/>
        </w:rPr>
        <w:t xml:space="preserve"> року (на дату складання переліку</w:t>
      </w:r>
      <w:r w:rsidR="002E3CF0" w:rsidRPr="001D48E9">
        <w:rPr>
          <w:lang w:val="uk-UA"/>
        </w:rPr>
        <w:t xml:space="preserve"> осіб, яким надсилатиметься повідомлення про проведення Загальних зборів</w:t>
      </w:r>
      <w:r w:rsidR="0020646D" w:rsidRPr="001D48E9">
        <w:rPr>
          <w:lang w:val="uk-UA"/>
        </w:rPr>
        <w:t>)</w:t>
      </w:r>
      <w:r w:rsidR="002E3CF0" w:rsidRPr="001D48E9">
        <w:rPr>
          <w:lang w:val="uk-UA"/>
        </w:rPr>
        <w:t xml:space="preserve"> </w:t>
      </w:r>
      <w:r w:rsidR="0099594A" w:rsidRPr="001D48E9">
        <w:rPr>
          <w:lang w:val="uk-UA"/>
        </w:rPr>
        <w:t>загальна кількість</w:t>
      </w:r>
      <w:r w:rsidR="002E3CF0" w:rsidRPr="001D48E9">
        <w:rPr>
          <w:lang w:val="uk-UA"/>
        </w:rPr>
        <w:t xml:space="preserve"> простих іменних акцій </w:t>
      </w:r>
      <w:r w:rsidR="0099594A" w:rsidRPr="001D48E9">
        <w:rPr>
          <w:lang w:val="uk-UA"/>
        </w:rPr>
        <w:t>Товариства складає</w:t>
      </w:r>
      <w:r w:rsidR="002E3CF0" w:rsidRPr="001D48E9">
        <w:rPr>
          <w:lang w:val="uk-UA"/>
        </w:rPr>
        <w:t xml:space="preserve"> 486 400 (чотириста вісімдесят шість тисяч чотириста) штук, </w:t>
      </w:r>
      <w:r w:rsidR="00447687" w:rsidRPr="001D48E9">
        <w:rPr>
          <w:lang w:val="uk-UA"/>
        </w:rPr>
        <w:t xml:space="preserve">з яких </w:t>
      </w:r>
      <w:r w:rsidR="004919F6" w:rsidRPr="001D48E9">
        <w:rPr>
          <w:lang w:val="uk-UA"/>
        </w:rPr>
        <w:t>47</w:t>
      </w:r>
      <w:r w:rsidR="001D48E9" w:rsidRPr="001D48E9">
        <w:rPr>
          <w:lang w:val="uk-UA"/>
        </w:rPr>
        <w:t>1</w:t>
      </w:r>
      <w:r w:rsidR="004919F6" w:rsidRPr="001D48E9">
        <w:rPr>
          <w:lang w:val="uk-UA"/>
        </w:rPr>
        <w:t xml:space="preserve"> </w:t>
      </w:r>
      <w:r w:rsidR="001D48E9" w:rsidRPr="001D48E9">
        <w:rPr>
          <w:lang w:val="uk-UA"/>
        </w:rPr>
        <w:t>57</w:t>
      </w:r>
      <w:r w:rsidR="00F860D5">
        <w:rPr>
          <w:lang w:val="uk-UA"/>
        </w:rPr>
        <w:t>7</w:t>
      </w:r>
      <w:r w:rsidR="00C52BDD" w:rsidRPr="001D48E9">
        <w:rPr>
          <w:lang w:val="uk-UA"/>
        </w:rPr>
        <w:t xml:space="preserve"> (</w:t>
      </w:r>
      <w:r w:rsidR="003818A3" w:rsidRPr="001D48E9">
        <w:rPr>
          <w:lang w:val="uk-UA"/>
        </w:rPr>
        <w:t xml:space="preserve">чотириста </w:t>
      </w:r>
      <w:r w:rsidR="004919F6" w:rsidRPr="001D48E9">
        <w:rPr>
          <w:lang w:val="uk-UA"/>
        </w:rPr>
        <w:t>сімдесят</w:t>
      </w:r>
      <w:r w:rsidR="00E769DB" w:rsidRPr="001D48E9">
        <w:rPr>
          <w:lang w:val="uk-UA"/>
        </w:rPr>
        <w:t xml:space="preserve"> </w:t>
      </w:r>
      <w:r w:rsidR="001D48E9" w:rsidRPr="001D48E9">
        <w:rPr>
          <w:lang w:val="uk-UA"/>
        </w:rPr>
        <w:t xml:space="preserve">одна </w:t>
      </w:r>
      <w:r w:rsidR="003818A3" w:rsidRPr="001D48E9">
        <w:rPr>
          <w:lang w:val="uk-UA"/>
        </w:rPr>
        <w:t>тисяч</w:t>
      </w:r>
      <w:r w:rsidR="001D48E9" w:rsidRPr="001D48E9">
        <w:rPr>
          <w:lang w:val="uk-UA"/>
        </w:rPr>
        <w:t>а</w:t>
      </w:r>
      <w:r w:rsidR="003818A3" w:rsidRPr="001D48E9">
        <w:rPr>
          <w:lang w:val="uk-UA"/>
        </w:rPr>
        <w:t xml:space="preserve"> </w:t>
      </w:r>
      <w:r w:rsidR="001D48E9" w:rsidRPr="001D48E9">
        <w:rPr>
          <w:lang w:val="uk-UA"/>
        </w:rPr>
        <w:t>п</w:t>
      </w:r>
      <w:r w:rsidR="004919F6" w:rsidRPr="001D48E9">
        <w:rPr>
          <w:lang w:val="uk-UA"/>
        </w:rPr>
        <w:t xml:space="preserve">’ятсот </w:t>
      </w:r>
      <w:r w:rsidR="001D48E9" w:rsidRPr="001D48E9">
        <w:rPr>
          <w:lang w:val="uk-UA"/>
        </w:rPr>
        <w:t xml:space="preserve">сімдесят </w:t>
      </w:r>
      <w:r w:rsidR="00F860D5">
        <w:rPr>
          <w:lang w:val="uk-UA"/>
        </w:rPr>
        <w:t>сім</w:t>
      </w:r>
      <w:r w:rsidR="00C52BDD" w:rsidRPr="001D48E9">
        <w:rPr>
          <w:lang w:val="uk-UA"/>
        </w:rPr>
        <w:t>)</w:t>
      </w:r>
      <w:r w:rsidR="00447687" w:rsidRPr="001D48E9">
        <w:rPr>
          <w:lang w:val="uk-UA"/>
        </w:rPr>
        <w:t xml:space="preserve"> акці</w:t>
      </w:r>
      <w:r w:rsidR="00F860D5">
        <w:rPr>
          <w:lang w:val="uk-UA"/>
        </w:rPr>
        <w:t>й</w:t>
      </w:r>
      <w:r w:rsidR="00C52BDD" w:rsidRPr="001D48E9">
        <w:rPr>
          <w:lang w:val="uk-UA"/>
        </w:rPr>
        <w:t xml:space="preserve"> </w:t>
      </w:r>
      <w:r w:rsidR="00447687" w:rsidRPr="001D48E9">
        <w:rPr>
          <w:lang w:val="uk-UA"/>
        </w:rPr>
        <w:t xml:space="preserve"> є голосуючими.</w:t>
      </w:r>
    </w:p>
    <w:p w:rsidR="007E4F30" w:rsidRPr="001D48E9" w:rsidRDefault="007E4F30" w:rsidP="007E4F30">
      <w:pPr>
        <w:ind w:firstLine="539"/>
        <w:jc w:val="both"/>
        <w:rPr>
          <w:lang w:val="uk-UA"/>
        </w:rPr>
      </w:pPr>
      <w:r w:rsidRPr="001D48E9">
        <w:rPr>
          <w:color w:val="000000"/>
          <w:lang w:val="uk-UA" w:eastAsia="uk-UA" w:bidi="uk-UA"/>
        </w:rPr>
        <w:t>2</w:t>
      </w:r>
      <w:r w:rsidR="000960D5" w:rsidRPr="001D48E9">
        <w:rPr>
          <w:color w:val="000000"/>
          <w:lang w:val="uk-UA" w:eastAsia="uk-UA" w:bidi="uk-UA"/>
        </w:rPr>
        <w:t>)</w:t>
      </w:r>
      <w:r w:rsidRPr="001D48E9">
        <w:rPr>
          <w:color w:val="000000"/>
          <w:lang w:val="uk-UA" w:eastAsia="uk-UA" w:bidi="uk-UA"/>
        </w:rPr>
        <w:t xml:space="preserve"> Перелік документів, що має надати </w:t>
      </w:r>
      <w:r w:rsidRPr="001D48E9">
        <w:rPr>
          <w:lang w:val="uk-UA"/>
        </w:rPr>
        <w:t xml:space="preserve">акціонер (представник акціонера) </w:t>
      </w:r>
      <w:r w:rsidRPr="001D48E9">
        <w:rPr>
          <w:color w:val="000000"/>
          <w:lang w:val="uk-UA" w:eastAsia="uk-UA" w:bidi="uk-UA"/>
        </w:rPr>
        <w:t>для участі у Загальних зборах:</w:t>
      </w:r>
      <w:r w:rsidRPr="001D48E9">
        <w:rPr>
          <w:lang w:val="uk-UA"/>
        </w:rPr>
        <w:t xml:space="preserve"> </w:t>
      </w:r>
    </w:p>
    <w:p w:rsidR="007E4F30" w:rsidRPr="001D48E9" w:rsidRDefault="007E4F30" w:rsidP="007E4F30">
      <w:pPr>
        <w:ind w:firstLine="539"/>
        <w:jc w:val="both"/>
        <w:rPr>
          <w:lang w:val="uk-UA"/>
        </w:rPr>
      </w:pPr>
      <w:r w:rsidRPr="001D48E9">
        <w:rPr>
          <w:color w:val="000000"/>
          <w:lang w:val="uk-UA" w:eastAsia="uk-UA" w:bidi="uk-UA"/>
        </w:rPr>
        <w:t xml:space="preserve">- бюлетень для голосування на Загальних зборах; </w:t>
      </w:r>
    </w:p>
    <w:p w:rsidR="007E4F30" w:rsidRPr="001D48E9" w:rsidRDefault="007E4F30" w:rsidP="007E4F30">
      <w:pPr>
        <w:ind w:firstLine="539"/>
        <w:jc w:val="both"/>
        <w:rPr>
          <w:lang w:val="uk-UA"/>
        </w:rPr>
      </w:pPr>
      <w:r w:rsidRPr="001D48E9">
        <w:rPr>
          <w:lang w:val="uk-UA"/>
        </w:rPr>
        <w:t>- документ, що посвідчує особу (паспорт);</w:t>
      </w:r>
    </w:p>
    <w:p w:rsidR="007E4F30" w:rsidRPr="007E4F30" w:rsidRDefault="007E4F30" w:rsidP="007E4F30">
      <w:pPr>
        <w:ind w:firstLine="539"/>
        <w:jc w:val="both"/>
        <w:rPr>
          <w:lang w:val="uk-UA"/>
        </w:rPr>
      </w:pPr>
      <w:r w:rsidRPr="001D48E9">
        <w:rPr>
          <w:lang w:val="uk-UA"/>
        </w:rPr>
        <w:t xml:space="preserve">- </w:t>
      </w:r>
      <w:r w:rsidRPr="001D48E9">
        <w:rPr>
          <w:color w:val="000000"/>
          <w:lang w:val="uk-UA" w:eastAsia="uk-UA" w:bidi="uk-UA"/>
        </w:rPr>
        <w:t>довіреність на право участі та голосування на Загальних зборах (для представника</w:t>
      </w:r>
      <w:r w:rsidRPr="007E4F30">
        <w:rPr>
          <w:color w:val="000000"/>
          <w:lang w:val="uk-UA" w:eastAsia="uk-UA" w:bidi="uk-UA"/>
        </w:rPr>
        <w:t xml:space="preserve"> акціонера).</w:t>
      </w:r>
    </w:p>
    <w:p w:rsidR="007E4F30" w:rsidRPr="007E4F30" w:rsidRDefault="007E4F30" w:rsidP="007E4F30">
      <w:pPr>
        <w:ind w:firstLine="539"/>
        <w:jc w:val="both"/>
        <w:rPr>
          <w:lang w:val="uk-UA"/>
        </w:rPr>
      </w:pPr>
      <w:r w:rsidRPr="007E4F30">
        <w:rPr>
          <w:lang w:val="uk-UA"/>
        </w:rPr>
        <w:t>Порядок оформлення</w:t>
      </w:r>
      <w:r>
        <w:rPr>
          <w:lang w:val="uk-UA"/>
        </w:rPr>
        <w:t>, підписання</w:t>
      </w:r>
      <w:r w:rsidRPr="007E4F30">
        <w:rPr>
          <w:lang w:val="uk-UA"/>
        </w:rPr>
        <w:t xml:space="preserve"> та надання цих документів наведений вище у цьому повідомленні</w:t>
      </w:r>
      <w:r>
        <w:rPr>
          <w:lang w:val="uk-UA"/>
        </w:rPr>
        <w:t xml:space="preserve"> та відповідає чинно</w:t>
      </w:r>
      <w:r w:rsidRPr="007E4F30">
        <w:rPr>
          <w:lang w:val="uk-UA"/>
        </w:rPr>
        <w:t>м</w:t>
      </w:r>
      <w:r>
        <w:rPr>
          <w:lang w:val="uk-UA"/>
        </w:rPr>
        <w:t>у</w:t>
      </w:r>
      <w:r w:rsidRPr="007E4F30">
        <w:rPr>
          <w:lang w:val="uk-UA"/>
        </w:rPr>
        <w:t xml:space="preserve"> законодавств</w:t>
      </w:r>
      <w:r>
        <w:rPr>
          <w:lang w:val="uk-UA"/>
        </w:rPr>
        <w:t>у</w:t>
      </w:r>
      <w:r w:rsidRPr="007E4F30">
        <w:rPr>
          <w:lang w:val="uk-UA"/>
        </w:rPr>
        <w:t xml:space="preserve"> України, </w:t>
      </w:r>
      <w:r>
        <w:rPr>
          <w:lang w:val="uk-UA"/>
        </w:rPr>
        <w:t>зокрема,</w:t>
      </w:r>
      <w:r w:rsidRPr="007E4F30">
        <w:rPr>
          <w:lang w:val="uk-UA"/>
        </w:rPr>
        <w:t xml:space="preserve"> Закон</w:t>
      </w:r>
      <w:r>
        <w:rPr>
          <w:lang w:val="uk-UA"/>
        </w:rPr>
        <w:t>у</w:t>
      </w:r>
      <w:r w:rsidRPr="007E4F30">
        <w:rPr>
          <w:lang w:val="uk-UA"/>
        </w:rPr>
        <w:t xml:space="preserve"> України «Про акціонерні товариства» та Порядк</w:t>
      </w:r>
      <w:r>
        <w:rPr>
          <w:lang w:val="uk-UA"/>
        </w:rPr>
        <w:t>у</w:t>
      </w:r>
      <w:r w:rsidRPr="007E4F30">
        <w:rPr>
          <w:lang w:val="uk-UA"/>
        </w:rPr>
        <w:t>.</w:t>
      </w:r>
    </w:p>
    <w:p w:rsidR="00825B69" w:rsidRDefault="00825B69" w:rsidP="00520EEB">
      <w:pPr>
        <w:pStyle w:val="2"/>
        <w:jc w:val="right"/>
        <w:rPr>
          <w:b/>
          <w:sz w:val="22"/>
          <w:szCs w:val="22"/>
        </w:rPr>
      </w:pPr>
    </w:p>
    <w:p w:rsidR="00520EEB" w:rsidRPr="003818A3" w:rsidRDefault="00520EEB" w:rsidP="00520EEB">
      <w:pPr>
        <w:pStyle w:val="2"/>
        <w:jc w:val="right"/>
        <w:rPr>
          <w:b/>
          <w:sz w:val="22"/>
          <w:szCs w:val="22"/>
        </w:rPr>
      </w:pPr>
      <w:r w:rsidRPr="003818A3">
        <w:rPr>
          <w:b/>
          <w:sz w:val="22"/>
          <w:szCs w:val="22"/>
        </w:rPr>
        <w:t>Голов</w:t>
      </w:r>
      <w:r w:rsidR="002D775F">
        <w:rPr>
          <w:b/>
          <w:sz w:val="22"/>
          <w:szCs w:val="22"/>
        </w:rPr>
        <w:t>а</w:t>
      </w:r>
      <w:r w:rsidRPr="003818A3">
        <w:rPr>
          <w:b/>
          <w:sz w:val="22"/>
          <w:szCs w:val="22"/>
        </w:rPr>
        <w:t xml:space="preserve"> Правління П</w:t>
      </w:r>
      <w:r w:rsidR="00F32F9D" w:rsidRPr="003818A3">
        <w:rPr>
          <w:b/>
          <w:sz w:val="22"/>
          <w:szCs w:val="22"/>
        </w:rPr>
        <w:t>р</w:t>
      </w:r>
      <w:r w:rsidRPr="003818A3">
        <w:rPr>
          <w:b/>
          <w:sz w:val="22"/>
          <w:szCs w:val="22"/>
        </w:rPr>
        <w:t xml:space="preserve">АТ «Пологівський ОЕЗ» </w:t>
      </w:r>
      <w:r w:rsidR="004F424F" w:rsidRPr="003818A3">
        <w:rPr>
          <w:b/>
          <w:sz w:val="22"/>
          <w:szCs w:val="22"/>
        </w:rPr>
        <w:t>Д</w:t>
      </w:r>
      <w:r w:rsidRPr="003818A3">
        <w:rPr>
          <w:b/>
          <w:sz w:val="22"/>
          <w:szCs w:val="22"/>
        </w:rPr>
        <w:t>.В.</w:t>
      </w:r>
      <w:r w:rsidR="004F424F" w:rsidRPr="003818A3">
        <w:rPr>
          <w:b/>
          <w:sz w:val="22"/>
          <w:szCs w:val="22"/>
        </w:rPr>
        <w:t xml:space="preserve"> Крилов</w:t>
      </w:r>
    </w:p>
    <w:sectPr w:rsidR="00520EEB" w:rsidRPr="003818A3" w:rsidSect="009B53CC">
      <w:pgSz w:w="11906" w:h="16838"/>
      <w:pgMar w:top="567" w:right="567" w:bottom="56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3B63" w:rsidRDefault="00403B63">
      <w:r>
        <w:separator/>
      </w:r>
    </w:p>
  </w:endnote>
  <w:endnote w:type="continuationSeparator" w:id="0">
    <w:p w:rsidR="00403B63" w:rsidRDefault="00403B6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3B63" w:rsidRDefault="00403B63">
      <w:r>
        <w:separator/>
      </w:r>
    </w:p>
  </w:footnote>
  <w:footnote w:type="continuationSeparator" w:id="0">
    <w:p w:rsidR="00403B63" w:rsidRDefault="00403B6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DB3F4C"/>
    <w:multiLevelType w:val="multilevel"/>
    <w:tmpl w:val="FC642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ED577B0"/>
    <w:multiLevelType w:val="hybridMultilevel"/>
    <w:tmpl w:val="D12ABD0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55DD4603"/>
    <w:multiLevelType w:val="multilevel"/>
    <w:tmpl w:val="348E93C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mirrorMargins/>
  <w:stylePaneFormatFilter w:val="3F01"/>
  <w:defaultTabStop w:val="708"/>
  <w:characterSpacingControl w:val="doNotCompress"/>
  <w:footnotePr>
    <w:footnote w:id="-1"/>
    <w:footnote w:id="0"/>
  </w:footnotePr>
  <w:endnotePr>
    <w:endnote w:id="-1"/>
    <w:endnote w:id="0"/>
  </w:endnotePr>
  <w:compat/>
  <w:rsids>
    <w:rsidRoot w:val="00891798"/>
    <w:rsid w:val="000059EB"/>
    <w:rsid w:val="00005B39"/>
    <w:rsid w:val="00006AF1"/>
    <w:rsid w:val="00011C89"/>
    <w:rsid w:val="00023D51"/>
    <w:rsid w:val="00027328"/>
    <w:rsid w:val="0003323E"/>
    <w:rsid w:val="00042509"/>
    <w:rsid w:val="0004789E"/>
    <w:rsid w:val="00050B15"/>
    <w:rsid w:val="00053650"/>
    <w:rsid w:val="00061A5B"/>
    <w:rsid w:val="0006232D"/>
    <w:rsid w:val="0007363B"/>
    <w:rsid w:val="0007765C"/>
    <w:rsid w:val="000827D3"/>
    <w:rsid w:val="00083F53"/>
    <w:rsid w:val="00085130"/>
    <w:rsid w:val="00091EB7"/>
    <w:rsid w:val="000929F8"/>
    <w:rsid w:val="00093306"/>
    <w:rsid w:val="0009340C"/>
    <w:rsid w:val="00094F3A"/>
    <w:rsid w:val="000950BB"/>
    <w:rsid w:val="000960D5"/>
    <w:rsid w:val="000A6358"/>
    <w:rsid w:val="000B39B5"/>
    <w:rsid w:val="000C2684"/>
    <w:rsid w:val="000C3323"/>
    <w:rsid w:val="000D261F"/>
    <w:rsid w:val="000E08CF"/>
    <w:rsid w:val="000E5A79"/>
    <w:rsid w:val="000F0CFD"/>
    <w:rsid w:val="000F0D56"/>
    <w:rsid w:val="00103CF7"/>
    <w:rsid w:val="00104E58"/>
    <w:rsid w:val="00117966"/>
    <w:rsid w:val="001236E2"/>
    <w:rsid w:val="001251D6"/>
    <w:rsid w:val="00126539"/>
    <w:rsid w:val="00127D22"/>
    <w:rsid w:val="0013058F"/>
    <w:rsid w:val="001352DD"/>
    <w:rsid w:val="00136735"/>
    <w:rsid w:val="001373D7"/>
    <w:rsid w:val="0014233C"/>
    <w:rsid w:val="00142626"/>
    <w:rsid w:val="00147240"/>
    <w:rsid w:val="00150E55"/>
    <w:rsid w:val="00151C08"/>
    <w:rsid w:val="00151E6D"/>
    <w:rsid w:val="00152576"/>
    <w:rsid w:val="00157169"/>
    <w:rsid w:val="00176133"/>
    <w:rsid w:val="00176847"/>
    <w:rsid w:val="00195787"/>
    <w:rsid w:val="001972D0"/>
    <w:rsid w:val="001A26BF"/>
    <w:rsid w:val="001A2CE0"/>
    <w:rsid w:val="001A3BA1"/>
    <w:rsid w:val="001B0B1C"/>
    <w:rsid w:val="001B4641"/>
    <w:rsid w:val="001D024F"/>
    <w:rsid w:val="001D48E9"/>
    <w:rsid w:val="001D5671"/>
    <w:rsid w:val="001D5912"/>
    <w:rsid w:val="001E025B"/>
    <w:rsid w:val="001E5C7D"/>
    <w:rsid w:val="001F07B7"/>
    <w:rsid w:val="001F3CEA"/>
    <w:rsid w:val="0020646D"/>
    <w:rsid w:val="002066F4"/>
    <w:rsid w:val="00207F09"/>
    <w:rsid w:val="00210588"/>
    <w:rsid w:val="002227D6"/>
    <w:rsid w:val="00227B86"/>
    <w:rsid w:val="00233A1E"/>
    <w:rsid w:val="00235AAB"/>
    <w:rsid w:val="00236636"/>
    <w:rsid w:val="0023701F"/>
    <w:rsid w:val="00245532"/>
    <w:rsid w:val="00246326"/>
    <w:rsid w:val="00251765"/>
    <w:rsid w:val="00266F22"/>
    <w:rsid w:val="00277B2A"/>
    <w:rsid w:val="002813AD"/>
    <w:rsid w:val="0028695D"/>
    <w:rsid w:val="0028701B"/>
    <w:rsid w:val="00295F47"/>
    <w:rsid w:val="00296932"/>
    <w:rsid w:val="00297039"/>
    <w:rsid w:val="002B1BE3"/>
    <w:rsid w:val="002B1CB2"/>
    <w:rsid w:val="002B20CC"/>
    <w:rsid w:val="002B2535"/>
    <w:rsid w:val="002C09A8"/>
    <w:rsid w:val="002C16BE"/>
    <w:rsid w:val="002D6844"/>
    <w:rsid w:val="002D775F"/>
    <w:rsid w:val="002E01FF"/>
    <w:rsid w:val="002E3CF0"/>
    <w:rsid w:val="002E4F64"/>
    <w:rsid w:val="002E650C"/>
    <w:rsid w:val="002F0DC3"/>
    <w:rsid w:val="003051FB"/>
    <w:rsid w:val="00312440"/>
    <w:rsid w:val="00312F89"/>
    <w:rsid w:val="00313972"/>
    <w:rsid w:val="00313E11"/>
    <w:rsid w:val="00315594"/>
    <w:rsid w:val="0032272C"/>
    <w:rsid w:val="0032324F"/>
    <w:rsid w:val="00325C66"/>
    <w:rsid w:val="0032691A"/>
    <w:rsid w:val="003347A7"/>
    <w:rsid w:val="0034704B"/>
    <w:rsid w:val="003528C8"/>
    <w:rsid w:val="0035539C"/>
    <w:rsid w:val="0035665C"/>
    <w:rsid w:val="00362CDF"/>
    <w:rsid w:val="00375052"/>
    <w:rsid w:val="003759FA"/>
    <w:rsid w:val="003772CF"/>
    <w:rsid w:val="003818A3"/>
    <w:rsid w:val="003832D2"/>
    <w:rsid w:val="003864E5"/>
    <w:rsid w:val="00392A01"/>
    <w:rsid w:val="00396ACF"/>
    <w:rsid w:val="003A16D0"/>
    <w:rsid w:val="003A5E56"/>
    <w:rsid w:val="003B2124"/>
    <w:rsid w:val="003B66FB"/>
    <w:rsid w:val="003B7F5F"/>
    <w:rsid w:val="003C2F8C"/>
    <w:rsid w:val="003C4D0F"/>
    <w:rsid w:val="003D09A9"/>
    <w:rsid w:val="003D2EE9"/>
    <w:rsid w:val="003D389D"/>
    <w:rsid w:val="003D6F54"/>
    <w:rsid w:val="003E4B08"/>
    <w:rsid w:val="003F13D0"/>
    <w:rsid w:val="00403B63"/>
    <w:rsid w:val="00421B60"/>
    <w:rsid w:val="00430444"/>
    <w:rsid w:val="00431281"/>
    <w:rsid w:val="00447687"/>
    <w:rsid w:val="00447ED5"/>
    <w:rsid w:val="004532A6"/>
    <w:rsid w:val="0045356B"/>
    <w:rsid w:val="00455F46"/>
    <w:rsid w:val="004568D6"/>
    <w:rsid w:val="00460215"/>
    <w:rsid w:val="0046181C"/>
    <w:rsid w:val="00463C62"/>
    <w:rsid w:val="004758FC"/>
    <w:rsid w:val="00480356"/>
    <w:rsid w:val="00480AC3"/>
    <w:rsid w:val="00481021"/>
    <w:rsid w:val="00483612"/>
    <w:rsid w:val="004919F6"/>
    <w:rsid w:val="00492468"/>
    <w:rsid w:val="004962C1"/>
    <w:rsid w:val="00496EF0"/>
    <w:rsid w:val="00497D61"/>
    <w:rsid w:val="004A2A27"/>
    <w:rsid w:val="004A341F"/>
    <w:rsid w:val="004A37BD"/>
    <w:rsid w:val="004A41CC"/>
    <w:rsid w:val="004A4AFA"/>
    <w:rsid w:val="004A7399"/>
    <w:rsid w:val="004A77FF"/>
    <w:rsid w:val="004B0A2C"/>
    <w:rsid w:val="004B22CD"/>
    <w:rsid w:val="004B3416"/>
    <w:rsid w:val="004B37BF"/>
    <w:rsid w:val="004C0397"/>
    <w:rsid w:val="004C063A"/>
    <w:rsid w:val="004D0A13"/>
    <w:rsid w:val="004D42E6"/>
    <w:rsid w:val="004D557B"/>
    <w:rsid w:val="004E1B8D"/>
    <w:rsid w:val="004E5186"/>
    <w:rsid w:val="004E6019"/>
    <w:rsid w:val="004F042C"/>
    <w:rsid w:val="004F1BCF"/>
    <w:rsid w:val="004F424F"/>
    <w:rsid w:val="00500584"/>
    <w:rsid w:val="0050280C"/>
    <w:rsid w:val="0050582E"/>
    <w:rsid w:val="0051177A"/>
    <w:rsid w:val="00516BB4"/>
    <w:rsid w:val="00520EEB"/>
    <w:rsid w:val="005216E7"/>
    <w:rsid w:val="00531F17"/>
    <w:rsid w:val="005351B4"/>
    <w:rsid w:val="00550933"/>
    <w:rsid w:val="00553106"/>
    <w:rsid w:val="005577AB"/>
    <w:rsid w:val="00562856"/>
    <w:rsid w:val="0056427B"/>
    <w:rsid w:val="00567CAB"/>
    <w:rsid w:val="00572CE5"/>
    <w:rsid w:val="00573AAA"/>
    <w:rsid w:val="00577313"/>
    <w:rsid w:val="00582D13"/>
    <w:rsid w:val="005853BB"/>
    <w:rsid w:val="00585F2F"/>
    <w:rsid w:val="005930D7"/>
    <w:rsid w:val="005935E4"/>
    <w:rsid w:val="005936C9"/>
    <w:rsid w:val="00595073"/>
    <w:rsid w:val="005950BF"/>
    <w:rsid w:val="005A4323"/>
    <w:rsid w:val="005A7CC8"/>
    <w:rsid w:val="005B1DD0"/>
    <w:rsid w:val="005D1E01"/>
    <w:rsid w:val="005D7752"/>
    <w:rsid w:val="005E0FC2"/>
    <w:rsid w:val="005E1ECC"/>
    <w:rsid w:val="005F08FA"/>
    <w:rsid w:val="005F0B9C"/>
    <w:rsid w:val="005F59A1"/>
    <w:rsid w:val="00610A42"/>
    <w:rsid w:val="006203A2"/>
    <w:rsid w:val="00621DCD"/>
    <w:rsid w:val="00623701"/>
    <w:rsid w:val="00634B43"/>
    <w:rsid w:val="00636622"/>
    <w:rsid w:val="00642E33"/>
    <w:rsid w:val="00645852"/>
    <w:rsid w:val="00646C67"/>
    <w:rsid w:val="00655FC1"/>
    <w:rsid w:val="0066491C"/>
    <w:rsid w:val="0066594F"/>
    <w:rsid w:val="00672FCD"/>
    <w:rsid w:val="00687290"/>
    <w:rsid w:val="00696138"/>
    <w:rsid w:val="006A4392"/>
    <w:rsid w:val="006A5A52"/>
    <w:rsid w:val="006B0BBC"/>
    <w:rsid w:val="006B5FE7"/>
    <w:rsid w:val="006B7224"/>
    <w:rsid w:val="006D047B"/>
    <w:rsid w:val="006D11BB"/>
    <w:rsid w:val="006D38A1"/>
    <w:rsid w:val="006D3B2D"/>
    <w:rsid w:val="006E2293"/>
    <w:rsid w:val="006F3654"/>
    <w:rsid w:val="00701251"/>
    <w:rsid w:val="00714080"/>
    <w:rsid w:val="0071512C"/>
    <w:rsid w:val="00716044"/>
    <w:rsid w:val="007210C1"/>
    <w:rsid w:val="00732E21"/>
    <w:rsid w:val="0073788E"/>
    <w:rsid w:val="007416DD"/>
    <w:rsid w:val="00752006"/>
    <w:rsid w:val="00760FA6"/>
    <w:rsid w:val="00761F82"/>
    <w:rsid w:val="00771AE4"/>
    <w:rsid w:val="00777E54"/>
    <w:rsid w:val="0078139A"/>
    <w:rsid w:val="00781AB3"/>
    <w:rsid w:val="007827A8"/>
    <w:rsid w:val="00785D75"/>
    <w:rsid w:val="00786279"/>
    <w:rsid w:val="00787F19"/>
    <w:rsid w:val="007918F1"/>
    <w:rsid w:val="007926C5"/>
    <w:rsid w:val="007A09CA"/>
    <w:rsid w:val="007A3126"/>
    <w:rsid w:val="007A40D5"/>
    <w:rsid w:val="007B148C"/>
    <w:rsid w:val="007B29DB"/>
    <w:rsid w:val="007B3773"/>
    <w:rsid w:val="007C277E"/>
    <w:rsid w:val="007D25BA"/>
    <w:rsid w:val="007D787B"/>
    <w:rsid w:val="007E4F30"/>
    <w:rsid w:val="007F33AC"/>
    <w:rsid w:val="00802424"/>
    <w:rsid w:val="00802804"/>
    <w:rsid w:val="008029F8"/>
    <w:rsid w:val="0080580E"/>
    <w:rsid w:val="008062F7"/>
    <w:rsid w:val="00810383"/>
    <w:rsid w:val="00820B8D"/>
    <w:rsid w:val="00820DD4"/>
    <w:rsid w:val="00821BB5"/>
    <w:rsid w:val="00825B69"/>
    <w:rsid w:val="00831477"/>
    <w:rsid w:val="008425D8"/>
    <w:rsid w:val="00842765"/>
    <w:rsid w:val="00844100"/>
    <w:rsid w:val="00846673"/>
    <w:rsid w:val="008467B1"/>
    <w:rsid w:val="00851F7E"/>
    <w:rsid w:val="00853A91"/>
    <w:rsid w:val="00856E79"/>
    <w:rsid w:val="00860210"/>
    <w:rsid w:val="00862FF9"/>
    <w:rsid w:val="0086606E"/>
    <w:rsid w:val="008669F0"/>
    <w:rsid w:val="008675D6"/>
    <w:rsid w:val="00880D8E"/>
    <w:rsid w:val="00882386"/>
    <w:rsid w:val="0088285B"/>
    <w:rsid w:val="00883A58"/>
    <w:rsid w:val="00884312"/>
    <w:rsid w:val="008877CF"/>
    <w:rsid w:val="00891798"/>
    <w:rsid w:val="00892891"/>
    <w:rsid w:val="00892D8A"/>
    <w:rsid w:val="00896106"/>
    <w:rsid w:val="00897399"/>
    <w:rsid w:val="008A038C"/>
    <w:rsid w:val="008A4DCF"/>
    <w:rsid w:val="008A5388"/>
    <w:rsid w:val="008A6449"/>
    <w:rsid w:val="008B0640"/>
    <w:rsid w:val="008B1727"/>
    <w:rsid w:val="008B2DE7"/>
    <w:rsid w:val="008B4A2B"/>
    <w:rsid w:val="008D1DD4"/>
    <w:rsid w:val="008D6BBD"/>
    <w:rsid w:val="008E3DEF"/>
    <w:rsid w:val="008F47C7"/>
    <w:rsid w:val="008F7F40"/>
    <w:rsid w:val="00900DE7"/>
    <w:rsid w:val="00901AE5"/>
    <w:rsid w:val="00901D8B"/>
    <w:rsid w:val="009023E3"/>
    <w:rsid w:val="00912A92"/>
    <w:rsid w:val="00913E31"/>
    <w:rsid w:val="00920A03"/>
    <w:rsid w:val="00926275"/>
    <w:rsid w:val="009309BF"/>
    <w:rsid w:val="009341D4"/>
    <w:rsid w:val="00940C72"/>
    <w:rsid w:val="00946372"/>
    <w:rsid w:val="00954D33"/>
    <w:rsid w:val="009615C6"/>
    <w:rsid w:val="00963355"/>
    <w:rsid w:val="00972591"/>
    <w:rsid w:val="00974D6A"/>
    <w:rsid w:val="00974DD8"/>
    <w:rsid w:val="009824F7"/>
    <w:rsid w:val="0098266C"/>
    <w:rsid w:val="00983495"/>
    <w:rsid w:val="00983C3C"/>
    <w:rsid w:val="00986359"/>
    <w:rsid w:val="0099234A"/>
    <w:rsid w:val="0099345F"/>
    <w:rsid w:val="0099594A"/>
    <w:rsid w:val="0099714E"/>
    <w:rsid w:val="00997186"/>
    <w:rsid w:val="009A37D4"/>
    <w:rsid w:val="009A3D0D"/>
    <w:rsid w:val="009A44AF"/>
    <w:rsid w:val="009A4B62"/>
    <w:rsid w:val="009A4CAE"/>
    <w:rsid w:val="009B53CC"/>
    <w:rsid w:val="009C0492"/>
    <w:rsid w:val="009C463E"/>
    <w:rsid w:val="009C578B"/>
    <w:rsid w:val="009C7559"/>
    <w:rsid w:val="009D3D69"/>
    <w:rsid w:val="009D6278"/>
    <w:rsid w:val="009E23A3"/>
    <w:rsid w:val="009E3D13"/>
    <w:rsid w:val="009E69E5"/>
    <w:rsid w:val="009F1CDD"/>
    <w:rsid w:val="009F3E56"/>
    <w:rsid w:val="009F6906"/>
    <w:rsid w:val="009F7FD4"/>
    <w:rsid w:val="00A001CA"/>
    <w:rsid w:val="00A009CB"/>
    <w:rsid w:val="00A02346"/>
    <w:rsid w:val="00A03541"/>
    <w:rsid w:val="00A041B1"/>
    <w:rsid w:val="00A043EA"/>
    <w:rsid w:val="00A1029A"/>
    <w:rsid w:val="00A13FB4"/>
    <w:rsid w:val="00A24674"/>
    <w:rsid w:val="00A26EB9"/>
    <w:rsid w:val="00A32B8E"/>
    <w:rsid w:val="00A33DCF"/>
    <w:rsid w:val="00A36A1B"/>
    <w:rsid w:val="00A410DF"/>
    <w:rsid w:val="00A448E4"/>
    <w:rsid w:val="00A66EC0"/>
    <w:rsid w:val="00A727A0"/>
    <w:rsid w:val="00A73612"/>
    <w:rsid w:val="00A8337D"/>
    <w:rsid w:val="00A87216"/>
    <w:rsid w:val="00A90B4D"/>
    <w:rsid w:val="00A94E4C"/>
    <w:rsid w:val="00A96BFF"/>
    <w:rsid w:val="00AA0D30"/>
    <w:rsid w:val="00AA1171"/>
    <w:rsid w:val="00AA1555"/>
    <w:rsid w:val="00AA2163"/>
    <w:rsid w:val="00AA2A1C"/>
    <w:rsid w:val="00AA3439"/>
    <w:rsid w:val="00AA51DD"/>
    <w:rsid w:val="00AB0C57"/>
    <w:rsid w:val="00AB0D3F"/>
    <w:rsid w:val="00AB49AA"/>
    <w:rsid w:val="00AC2AE9"/>
    <w:rsid w:val="00AC2B22"/>
    <w:rsid w:val="00AC482A"/>
    <w:rsid w:val="00AD0B08"/>
    <w:rsid w:val="00AD3162"/>
    <w:rsid w:val="00AE188B"/>
    <w:rsid w:val="00AE69BB"/>
    <w:rsid w:val="00AF0831"/>
    <w:rsid w:val="00AF0DF3"/>
    <w:rsid w:val="00AF2F6A"/>
    <w:rsid w:val="00B0344C"/>
    <w:rsid w:val="00B04B40"/>
    <w:rsid w:val="00B06ED4"/>
    <w:rsid w:val="00B07389"/>
    <w:rsid w:val="00B17403"/>
    <w:rsid w:val="00B178B4"/>
    <w:rsid w:val="00B348CE"/>
    <w:rsid w:val="00B4333A"/>
    <w:rsid w:val="00B46574"/>
    <w:rsid w:val="00B561C3"/>
    <w:rsid w:val="00B56921"/>
    <w:rsid w:val="00B57A64"/>
    <w:rsid w:val="00B60B4A"/>
    <w:rsid w:val="00B67105"/>
    <w:rsid w:val="00B7050B"/>
    <w:rsid w:val="00B70E0D"/>
    <w:rsid w:val="00B76680"/>
    <w:rsid w:val="00B85C96"/>
    <w:rsid w:val="00B867B0"/>
    <w:rsid w:val="00B87673"/>
    <w:rsid w:val="00B936A5"/>
    <w:rsid w:val="00BA017B"/>
    <w:rsid w:val="00BB2118"/>
    <w:rsid w:val="00BC4287"/>
    <w:rsid w:val="00BD1716"/>
    <w:rsid w:val="00BD744F"/>
    <w:rsid w:val="00BE03E7"/>
    <w:rsid w:val="00BE1F5F"/>
    <w:rsid w:val="00BE2707"/>
    <w:rsid w:val="00BE37A4"/>
    <w:rsid w:val="00BE5B91"/>
    <w:rsid w:val="00BE7A2A"/>
    <w:rsid w:val="00BF0B97"/>
    <w:rsid w:val="00C00288"/>
    <w:rsid w:val="00C035C0"/>
    <w:rsid w:val="00C07F97"/>
    <w:rsid w:val="00C108B7"/>
    <w:rsid w:val="00C21B1E"/>
    <w:rsid w:val="00C21F66"/>
    <w:rsid w:val="00C24A34"/>
    <w:rsid w:val="00C32A3A"/>
    <w:rsid w:val="00C35A73"/>
    <w:rsid w:val="00C35ADF"/>
    <w:rsid w:val="00C37C99"/>
    <w:rsid w:val="00C44272"/>
    <w:rsid w:val="00C46444"/>
    <w:rsid w:val="00C475D8"/>
    <w:rsid w:val="00C523AB"/>
    <w:rsid w:val="00C52BDD"/>
    <w:rsid w:val="00C56660"/>
    <w:rsid w:val="00C577A4"/>
    <w:rsid w:val="00C60357"/>
    <w:rsid w:val="00C665C9"/>
    <w:rsid w:val="00C705D8"/>
    <w:rsid w:val="00C76308"/>
    <w:rsid w:val="00C80D68"/>
    <w:rsid w:val="00C82CB5"/>
    <w:rsid w:val="00C8336F"/>
    <w:rsid w:val="00C911F1"/>
    <w:rsid w:val="00CA2ACF"/>
    <w:rsid w:val="00CA505C"/>
    <w:rsid w:val="00CB4D08"/>
    <w:rsid w:val="00CB4E3C"/>
    <w:rsid w:val="00CB6A50"/>
    <w:rsid w:val="00CC4001"/>
    <w:rsid w:val="00CC7674"/>
    <w:rsid w:val="00CD5A75"/>
    <w:rsid w:val="00CD5DBD"/>
    <w:rsid w:val="00CE3EF5"/>
    <w:rsid w:val="00CF1AAD"/>
    <w:rsid w:val="00CF30E1"/>
    <w:rsid w:val="00CF5028"/>
    <w:rsid w:val="00CF658D"/>
    <w:rsid w:val="00D0727A"/>
    <w:rsid w:val="00D110E4"/>
    <w:rsid w:val="00D111B5"/>
    <w:rsid w:val="00D136F8"/>
    <w:rsid w:val="00D16C70"/>
    <w:rsid w:val="00D16FD7"/>
    <w:rsid w:val="00D201F2"/>
    <w:rsid w:val="00D23E44"/>
    <w:rsid w:val="00D30454"/>
    <w:rsid w:val="00D34652"/>
    <w:rsid w:val="00D34F33"/>
    <w:rsid w:val="00D42473"/>
    <w:rsid w:val="00D47DE7"/>
    <w:rsid w:val="00D53121"/>
    <w:rsid w:val="00D56DC3"/>
    <w:rsid w:val="00D62740"/>
    <w:rsid w:val="00D67CA1"/>
    <w:rsid w:val="00D72052"/>
    <w:rsid w:val="00D74C01"/>
    <w:rsid w:val="00D74D34"/>
    <w:rsid w:val="00D76DA2"/>
    <w:rsid w:val="00D772A4"/>
    <w:rsid w:val="00D77818"/>
    <w:rsid w:val="00D77D82"/>
    <w:rsid w:val="00D81368"/>
    <w:rsid w:val="00D821BB"/>
    <w:rsid w:val="00DA0C09"/>
    <w:rsid w:val="00DC0828"/>
    <w:rsid w:val="00DC2E71"/>
    <w:rsid w:val="00DC6029"/>
    <w:rsid w:val="00DE0677"/>
    <w:rsid w:val="00DE1AB8"/>
    <w:rsid w:val="00DE63A1"/>
    <w:rsid w:val="00DF31F1"/>
    <w:rsid w:val="00DF56CE"/>
    <w:rsid w:val="00E0220E"/>
    <w:rsid w:val="00E038D5"/>
    <w:rsid w:val="00E06B54"/>
    <w:rsid w:val="00E13F97"/>
    <w:rsid w:val="00E14B3B"/>
    <w:rsid w:val="00E20EC0"/>
    <w:rsid w:val="00E245C4"/>
    <w:rsid w:val="00E31C2E"/>
    <w:rsid w:val="00E323B9"/>
    <w:rsid w:val="00E3243A"/>
    <w:rsid w:val="00E336B2"/>
    <w:rsid w:val="00E33C77"/>
    <w:rsid w:val="00E349A5"/>
    <w:rsid w:val="00E369E1"/>
    <w:rsid w:val="00E4254E"/>
    <w:rsid w:val="00E4626E"/>
    <w:rsid w:val="00E53596"/>
    <w:rsid w:val="00E63C51"/>
    <w:rsid w:val="00E72168"/>
    <w:rsid w:val="00E72D0E"/>
    <w:rsid w:val="00E730A7"/>
    <w:rsid w:val="00E732AA"/>
    <w:rsid w:val="00E73588"/>
    <w:rsid w:val="00E7499C"/>
    <w:rsid w:val="00E7531F"/>
    <w:rsid w:val="00E769DB"/>
    <w:rsid w:val="00E76B08"/>
    <w:rsid w:val="00E812C0"/>
    <w:rsid w:val="00E82F7A"/>
    <w:rsid w:val="00E93763"/>
    <w:rsid w:val="00E944A7"/>
    <w:rsid w:val="00EA3FF3"/>
    <w:rsid w:val="00EA5522"/>
    <w:rsid w:val="00EB59F6"/>
    <w:rsid w:val="00EB6847"/>
    <w:rsid w:val="00EB7C96"/>
    <w:rsid w:val="00EC0473"/>
    <w:rsid w:val="00EC1448"/>
    <w:rsid w:val="00EC3002"/>
    <w:rsid w:val="00EC4EBE"/>
    <w:rsid w:val="00EC632F"/>
    <w:rsid w:val="00ED3668"/>
    <w:rsid w:val="00ED4366"/>
    <w:rsid w:val="00EE32EF"/>
    <w:rsid w:val="00EE61F9"/>
    <w:rsid w:val="00EF5FA9"/>
    <w:rsid w:val="00F06D55"/>
    <w:rsid w:val="00F07323"/>
    <w:rsid w:val="00F135CC"/>
    <w:rsid w:val="00F1394B"/>
    <w:rsid w:val="00F167E7"/>
    <w:rsid w:val="00F22F41"/>
    <w:rsid w:val="00F23F98"/>
    <w:rsid w:val="00F2633B"/>
    <w:rsid w:val="00F32F9D"/>
    <w:rsid w:val="00F3338E"/>
    <w:rsid w:val="00F36D3F"/>
    <w:rsid w:val="00F404BA"/>
    <w:rsid w:val="00F50A9E"/>
    <w:rsid w:val="00F519D1"/>
    <w:rsid w:val="00F5402F"/>
    <w:rsid w:val="00F553EE"/>
    <w:rsid w:val="00F622DC"/>
    <w:rsid w:val="00F66670"/>
    <w:rsid w:val="00F67A8F"/>
    <w:rsid w:val="00F716A7"/>
    <w:rsid w:val="00F71BED"/>
    <w:rsid w:val="00F74DB5"/>
    <w:rsid w:val="00F802B0"/>
    <w:rsid w:val="00F8378A"/>
    <w:rsid w:val="00F855CC"/>
    <w:rsid w:val="00F860D5"/>
    <w:rsid w:val="00F86B7D"/>
    <w:rsid w:val="00F903C4"/>
    <w:rsid w:val="00F93F45"/>
    <w:rsid w:val="00FA0122"/>
    <w:rsid w:val="00FA1EC4"/>
    <w:rsid w:val="00FA52FF"/>
    <w:rsid w:val="00FB4454"/>
    <w:rsid w:val="00FC642A"/>
    <w:rsid w:val="00FC6D49"/>
    <w:rsid w:val="00FE2059"/>
    <w:rsid w:val="00FE4EBB"/>
    <w:rsid w:val="00FF0B60"/>
    <w:rsid w:val="00FF350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110E4"/>
    <w:rPr>
      <w:sz w:val="24"/>
      <w:szCs w:val="24"/>
    </w:rPr>
  </w:style>
  <w:style w:type="paragraph" w:styleId="3">
    <w:name w:val="heading 3"/>
    <w:basedOn w:val="a"/>
    <w:next w:val="a"/>
    <w:qFormat/>
    <w:rsid w:val="00F07323"/>
    <w:pPr>
      <w:keepNext/>
      <w:ind w:firstLine="720"/>
      <w:jc w:val="center"/>
      <w:outlineLvl w:val="2"/>
    </w:pPr>
    <w:rPr>
      <w:sz w:val="28"/>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semiHidden/>
    <w:rsid w:val="002B1CB2"/>
    <w:rPr>
      <w:sz w:val="16"/>
      <w:szCs w:val="16"/>
    </w:rPr>
  </w:style>
  <w:style w:type="paragraph" w:styleId="a4">
    <w:name w:val="annotation text"/>
    <w:basedOn w:val="a"/>
    <w:link w:val="a5"/>
    <w:semiHidden/>
    <w:rsid w:val="002B1CB2"/>
    <w:rPr>
      <w:sz w:val="20"/>
      <w:szCs w:val="20"/>
    </w:rPr>
  </w:style>
  <w:style w:type="paragraph" w:styleId="a6">
    <w:name w:val="annotation subject"/>
    <w:basedOn w:val="a4"/>
    <w:next w:val="a4"/>
    <w:link w:val="a7"/>
    <w:semiHidden/>
    <w:rsid w:val="002B1CB2"/>
    <w:rPr>
      <w:b/>
      <w:bCs/>
    </w:rPr>
  </w:style>
  <w:style w:type="paragraph" w:styleId="a8">
    <w:name w:val="Balloon Text"/>
    <w:basedOn w:val="a"/>
    <w:link w:val="a9"/>
    <w:semiHidden/>
    <w:rsid w:val="002B1CB2"/>
    <w:rPr>
      <w:rFonts w:ascii="Tahoma" w:hAnsi="Tahoma" w:cs="Tahoma"/>
      <w:sz w:val="16"/>
      <w:szCs w:val="16"/>
    </w:rPr>
  </w:style>
  <w:style w:type="paragraph" w:styleId="aa">
    <w:name w:val="Normal (Web)"/>
    <w:basedOn w:val="a"/>
    <w:uiPriority w:val="99"/>
    <w:rsid w:val="00F07323"/>
    <w:pPr>
      <w:spacing w:before="100" w:beforeAutospacing="1" w:after="100" w:afterAutospacing="1"/>
    </w:pPr>
  </w:style>
  <w:style w:type="paragraph" w:styleId="2">
    <w:name w:val="Body Text 2"/>
    <w:basedOn w:val="a"/>
    <w:rsid w:val="00F07323"/>
    <w:pPr>
      <w:jc w:val="both"/>
    </w:pPr>
    <w:rPr>
      <w:lang w:val="uk-UA"/>
    </w:rPr>
  </w:style>
  <w:style w:type="paragraph" w:styleId="ab">
    <w:name w:val="header"/>
    <w:basedOn w:val="a"/>
    <w:rsid w:val="00EB59F6"/>
    <w:pPr>
      <w:tabs>
        <w:tab w:val="center" w:pos="4677"/>
        <w:tab w:val="right" w:pos="9355"/>
      </w:tabs>
    </w:pPr>
  </w:style>
  <w:style w:type="paragraph" w:styleId="ac">
    <w:name w:val="footer"/>
    <w:basedOn w:val="a"/>
    <w:rsid w:val="00EB59F6"/>
    <w:pPr>
      <w:tabs>
        <w:tab w:val="center" w:pos="4677"/>
        <w:tab w:val="right" w:pos="9355"/>
      </w:tabs>
    </w:pPr>
  </w:style>
  <w:style w:type="character" w:styleId="ad">
    <w:name w:val="Strong"/>
    <w:basedOn w:val="a0"/>
    <w:uiPriority w:val="22"/>
    <w:qFormat/>
    <w:rsid w:val="00D77D82"/>
    <w:rPr>
      <w:b/>
      <w:bCs/>
    </w:rPr>
  </w:style>
  <w:style w:type="character" w:styleId="ae">
    <w:name w:val="Hyperlink"/>
    <w:basedOn w:val="a0"/>
    <w:rsid w:val="00D77D82"/>
    <w:rPr>
      <w:color w:val="0000FF"/>
      <w:u w:val="single"/>
    </w:rPr>
  </w:style>
  <w:style w:type="paragraph" w:styleId="af">
    <w:name w:val="Body Text"/>
    <w:basedOn w:val="a"/>
    <w:rsid w:val="001251D6"/>
    <w:pPr>
      <w:spacing w:after="120"/>
    </w:pPr>
  </w:style>
  <w:style w:type="character" w:customStyle="1" w:styleId="a5">
    <w:name w:val="Текст примечания Знак"/>
    <w:basedOn w:val="a0"/>
    <w:link w:val="a4"/>
    <w:semiHidden/>
    <w:locked/>
    <w:rsid w:val="00D772A4"/>
    <w:rPr>
      <w:lang w:val="ru-RU" w:eastAsia="ru-RU" w:bidi="ar-SA"/>
    </w:rPr>
  </w:style>
  <w:style w:type="table" w:styleId="af0">
    <w:name w:val="Table Grid"/>
    <w:basedOn w:val="a1"/>
    <w:rsid w:val="00FF350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9">
    <w:name w:val="Текст выноски Знак"/>
    <w:basedOn w:val="a0"/>
    <w:link w:val="a8"/>
    <w:semiHidden/>
    <w:locked/>
    <w:rsid w:val="00B60B4A"/>
    <w:rPr>
      <w:rFonts w:ascii="Tahoma" w:hAnsi="Tahoma" w:cs="Tahoma"/>
      <w:sz w:val="16"/>
      <w:szCs w:val="16"/>
      <w:lang w:val="ru-RU" w:eastAsia="ru-RU" w:bidi="ar-SA"/>
    </w:rPr>
  </w:style>
  <w:style w:type="character" w:customStyle="1" w:styleId="apple-style-span">
    <w:name w:val="apple-style-span"/>
    <w:basedOn w:val="a0"/>
    <w:uiPriority w:val="99"/>
    <w:rsid w:val="00B60B4A"/>
    <w:rPr>
      <w:rFonts w:cs="Times New Roman"/>
    </w:rPr>
  </w:style>
  <w:style w:type="character" w:customStyle="1" w:styleId="a7">
    <w:name w:val="Тема примечания Знак"/>
    <w:basedOn w:val="a5"/>
    <w:link w:val="a6"/>
    <w:semiHidden/>
    <w:locked/>
    <w:rsid w:val="00E7499C"/>
    <w:rPr>
      <w:b/>
      <w:bCs/>
    </w:rPr>
  </w:style>
  <w:style w:type="character" w:customStyle="1" w:styleId="20">
    <w:name w:val="Основний текст (2)_"/>
    <w:basedOn w:val="a0"/>
    <w:link w:val="21"/>
    <w:rsid w:val="00A94E4C"/>
    <w:rPr>
      <w:shd w:val="clear" w:color="auto" w:fill="FFFFFF"/>
    </w:rPr>
  </w:style>
  <w:style w:type="character" w:customStyle="1" w:styleId="30">
    <w:name w:val="Основний текст (3)_"/>
    <w:basedOn w:val="a0"/>
    <w:link w:val="31"/>
    <w:rsid w:val="00A94E4C"/>
    <w:rPr>
      <w:b/>
      <w:bCs/>
      <w:shd w:val="clear" w:color="auto" w:fill="FFFFFF"/>
    </w:rPr>
  </w:style>
  <w:style w:type="paragraph" w:customStyle="1" w:styleId="21">
    <w:name w:val="Основний текст (2)"/>
    <w:basedOn w:val="a"/>
    <w:link w:val="20"/>
    <w:rsid w:val="00A94E4C"/>
    <w:pPr>
      <w:widowControl w:val="0"/>
      <w:shd w:val="clear" w:color="auto" w:fill="FFFFFF"/>
      <w:spacing w:after="240" w:line="283" w:lineRule="exact"/>
      <w:ind w:hanging="480"/>
      <w:jc w:val="both"/>
    </w:pPr>
    <w:rPr>
      <w:sz w:val="20"/>
      <w:szCs w:val="20"/>
    </w:rPr>
  </w:style>
  <w:style w:type="paragraph" w:customStyle="1" w:styleId="31">
    <w:name w:val="Основний текст (3)"/>
    <w:basedOn w:val="a"/>
    <w:link w:val="30"/>
    <w:rsid w:val="00A94E4C"/>
    <w:pPr>
      <w:widowControl w:val="0"/>
      <w:shd w:val="clear" w:color="auto" w:fill="FFFFFF"/>
      <w:spacing w:before="540" w:line="278" w:lineRule="exact"/>
      <w:jc w:val="both"/>
    </w:pPr>
    <w:rPr>
      <w:b/>
      <w:bCs/>
      <w:sz w:val="20"/>
      <w:szCs w:val="20"/>
    </w:rPr>
  </w:style>
</w:styles>
</file>

<file path=word/webSettings.xml><?xml version="1.0" encoding="utf-8"?>
<w:webSettings xmlns:r="http://schemas.openxmlformats.org/officeDocument/2006/relationships" xmlns:w="http://schemas.openxmlformats.org/wordprocessingml/2006/main">
  <w:divs>
    <w:div w:id="573661684">
      <w:bodyDiv w:val="1"/>
      <w:marLeft w:val="0"/>
      <w:marRight w:val="0"/>
      <w:marTop w:val="0"/>
      <w:marBottom w:val="0"/>
      <w:divBdr>
        <w:top w:val="none" w:sz="0" w:space="0" w:color="auto"/>
        <w:left w:val="none" w:sz="0" w:space="0" w:color="auto"/>
        <w:bottom w:val="none" w:sz="0" w:space="0" w:color="auto"/>
        <w:right w:val="none" w:sz="0" w:space="0" w:color="auto"/>
      </w:divBdr>
    </w:div>
    <w:div w:id="778183068">
      <w:bodyDiv w:val="1"/>
      <w:marLeft w:val="0"/>
      <w:marRight w:val="0"/>
      <w:marTop w:val="0"/>
      <w:marBottom w:val="0"/>
      <w:divBdr>
        <w:top w:val="none" w:sz="0" w:space="0" w:color="auto"/>
        <w:left w:val="none" w:sz="0" w:space="0" w:color="auto"/>
        <w:bottom w:val="none" w:sz="0" w:space="0" w:color="auto"/>
        <w:right w:val="none" w:sz="0" w:space="0" w:color="auto"/>
      </w:divBdr>
      <w:divsChild>
        <w:div w:id="1338075718">
          <w:marLeft w:val="0"/>
          <w:marRight w:val="0"/>
          <w:marTop w:val="0"/>
          <w:marBottom w:val="0"/>
          <w:divBdr>
            <w:top w:val="none" w:sz="0" w:space="0" w:color="auto"/>
            <w:left w:val="none" w:sz="0" w:space="0" w:color="auto"/>
            <w:bottom w:val="none" w:sz="0" w:space="0" w:color="auto"/>
            <w:right w:val="none" w:sz="0" w:space="0" w:color="auto"/>
          </w:divBdr>
        </w:div>
      </w:divsChild>
    </w:div>
    <w:div w:id="960919675">
      <w:bodyDiv w:val="1"/>
      <w:marLeft w:val="0"/>
      <w:marRight w:val="0"/>
      <w:marTop w:val="0"/>
      <w:marBottom w:val="0"/>
      <w:divBdr>
        <w:top w:val="none" w:sz="0" w:space="0" w:color="auto"/>
        <w:left w:val="none" w:sz="0" w:space="0" w:color="auto"/>
        <w:bottom w:val="none" w:sz="0" w:space="0" w:color="auto"/>
        <w:right w:val="none" w:sz="0" w:space="0" w:color="auto"/>
      </w:divBdr>
    </w:div>
    <w:div w:id="1021661284">
      <w:bodyDiv w:val="1"/>
      <w:marLeft w:val="0"/>
      <w:marRight w:val="0"/>
      <w:marTop w:val="0"/>
      <w:marBottom w:val="0"/>
      <w:divBdr>
        <w:top w:val="none" w:sz="0" w:space="0" w:color="auto"/>
        <w:left w:val="none" w:sz="0" w:space="0" w:color="auto"/>
        <w:bottom w:val="none" w:sz="0" w:space="0" w:color="auto"/>
        <w:right w:val="none" w:sz="0" w:space="0" w:color="auto"/>
      </w:divBdr>
    </w:div>
    <w:div w:id="1046178600">
      <w:bodyDiv w:val="1"/>
      <w:marLeft w:val="0"/>
      <w:marRight w:val="0"/>
      <w:marTop w:val="0"/>
      <w:marBottom w:val="0"/>
      <w:divBdr>
        <w:top w:val="none" w:sz="0" w:space="0" w:color="auto"/>
        <w:left w:val="none" w:sz="0" w:space="0" w:color="auto"/>
        <w:bottom w:val="none" w:sz="0" w:space="0" w:color="auto"/>
        <w:right w:val="none" w:sz="0" w:space="0" w:color="auto"/>
      </w:divBdr>
    </w:div>
    <w:div w:id="1356735399">
      <w:bodyDiv w:val="1"/>
      <w:marLeft w:val="0"/>
      <w:marRight w:val="0"/>
      <w:marTop w:val="0"/>
      <w:marBottom w:val="0"/>
      <w:divBdr>
        <w:top w:val="none" w:sz="0" w:space="0" w:color="auto"/>
        <w:left w:val="none" w:sz="0" w:space="0" w:color="auto"/>
        <w:bottom w:val="none" w:sz="0" w:space="0" w:color="auto"/>
        <w:right w:val="none" w:sz="0" w:space="0" w:color="auto"/>
      </w:divBdr>
    </w:div>
    <w:div w:id="1491680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ezpology.zp.ua" TargetMode="External"/><Relationship Id="rId13" Type="http://schemas.openxmlformats.org/officeDocument/2006/relationships/hyperlink" Target="http://www.mezpology.zp.u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doyar@mezpology.zp.u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oyar@mezpology.zp.ua"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oyar@mezpology.zp.ua" TargetMode="External"/><Relationship Id="rId4" Type="http://schemas.openxmlformats.org/officeDocument/2006/relationships/settings" Target="settings.xml"/><Relationship Id="rId9" Type="http://schemas.openxmlformats.org/officeDocument/2006/relationships/hyperlink" Target="http://www.mezpology.zp.ua"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7CC76A-67E0-4216-946B-7E101B0F40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1104</TotalTime>
  <Pages>5</Pages>
  <Words>2561</Words>
  <Characters>14602</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Порядок денний (перелік питань, що виносяться на голосування):</vt:lpstr>
    </vt:vector>
  </TitlesOfParts>
  <Company>Krokoz™</Company>
  <LinksUpToDate>false</LinksUpToDate>
  <CharactersWithSpaces>17129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Порядок денний (перелік питань, що виносяться на голосування):</dc:title>
  <dc:creator>Konstantin</dc:creator>
  <cp:lastModifiedBy>Пользователь Windows</cp:lastModifiedBy>
  <cp:revision>89</cp:revision>
  <cp:lastPrinted>2021-05-19T11:46:00Z</cp:lastPrinted>
  <dcterms:created xsi:type="dcterms:W3CDTF">2019-03-01T13:27:00Z</dcterms:created>
  <dcterms:modified xsi:type="dcterms:W3CDTF">2021-09-07T06:32:00Z</dcterms:modified>
</cp:coreProperties>
</file>